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6D3C46" w:rsidRPr="00035BE7" w:rsidRDefault="00103E09" w:rsidP="008C0B1D">
      <w:pPr>
        <w:spacing w:before="100" w:beforeAutospacing="1" w:after="100" w:afterAutospacing="1" w:line="360" w:lineRule="auto"/>
        <w:ind w:firstLine="709"/>
        <w:jc w:val="center"/>
        <w:rPr>
          <w:rFonts w:ascii="Cooper Black" w:hAnsi="Cooper Black"/>
          <w:color w:val="F79646" w:themeColor="accent6"/>
          <w:sz w:val="36"/>
          <w:u w:val="double"/>
        </w:rPr>
      </w:pPr>
      <w:r w:rsidRPr="00035BE7">
        <w:rPr>
          <w:rFonts w:ascii="Cooper Black" w:hAnsi="Cooper Black"/>
          <w:color w:val="F79646" w:themeColor="accent6"/>
          <w:sz w:val="36"/>
          <w:u w:val="double"/>
        </w:rPr>
        <w:t>Planificación primer visita didáctica</w:t>
      </w:r>
    </w:p>
    <w:p w:rsidR="007D4888" w:rsidRPr="00CA4CFC" w:rsidRDefault="007D4888" w:rsidP="007D4888">
      <w:pPr>
        <w:spacing w:before="100" w:beforeAutospacing="1" w:after="100" w:afterAutospacing="1" w:line="240" w:lineRule="auto"/>
        <w:jc w:val="both"/>
        <w:rPr>
          <w:rFonts w:ascii="Segoe UI" w:hAnsi="Segoe UI" w:cs="Segoe UI"/>
          <w:color w:val="F79646" w:themeColor="accent6"/>
          <w:sz w:val="24"/>
          <w:szCs w:val="24"/>
        </w:rPr>
      </w:pPr>
      <w:r w:rsidRPr="00CA4CFC">
        <w:rPr>
          <w:rFonts w:ascii="Segoe UI" w:hAnsi="Segoe UI" w:cs="Segoe UI"/>
          <w:b/>
          <w:color w:val="F79646" w:themeColor="accent6"/>
          <w:sz w:val="24"/>
          <w:szCs w:val="24"/>
        </w:rPr>
        <w:t>Turno:</w:t>
      </w:r>
      <w:r w:rsidRPr="00CA4CFC">
        <w:rPr>
          <w:rFonts w:ascii="Segoe UI" w:hAnsi="Segoe UI" w:cs="Segoe UI"/>
          <w:color w:val="F79646" w:themeColor="accent6"/>
          <w:sz w:val="24"/>
          <w:szCs w:val="24"/>
        </w:rPr>
        <w:t xml:space="preserve"> Vespertino</w:t>
      </w:r>
    </w:p>
    <w:p w:rsidR="007D4888" w:rsidRPr="00CA4CFC" w:rsidRDefault="007D4888" w:rsidP="007D4888">
      <w:pPr>
        <w:spacing w:before="100" w:beforeAutospacing="1" w:after="100" w:afterAutospacing="1" w:line="240" w:lineRule="auto"/>
        <w:jc w:val="both"/>
        <w:rPr>
          <w:rFonts w:ascii="Segoe UI" w:hAnsi="Segoe UI" w:cs="Segoe UI"/>
          <w:color w:val="F79646" w:themeColor="accent6"/>
          <w:sz w:val="24"/>
          <w:szCs w:val="24"/>
        </w:rPr>
      </w:pPr>
      <w:r w:rsidRPr="00CA4CFC">
        <w:rPr>
          <w:rFonts w:ascii="Segoe UI" w:hAnsi="Segoe UI" w:cs="Segoe UI"/>
          <w:b/>
          <w:color w:val="F79646" w:themeColor="accent6"/>
          <w:sz w:val="24"/>
          <w:szCs w:val="24"/>
        </w:rPr>
        <w:t>Asignatura:</w:t>
      </w:r>
      <w:r w:rsidRPr="00CA4CFC">
        <w:rPr>
          <w:rFonts w:ascii="Segoe UI" w:hAnsi="Segoe UI" w:cs="Segoe UI"/>
          <w:color w:val="F79646" w:themeColor="accent6"/>
          <w:sz w:val="24"/>
          <w:szCs w:val="24"/>
        </w:rPr>
        <w:t xml:space="preserve"> 3º Educación visual y plástica </w:t>
      </w:r>
    </w:p>
    <w:p w:rsidR="007D4888" w:rsidRPr="00CA4CFC" w:rsidRDefault="007D4888" w:rsidP="007D4888">
      <w:pPr>
        <w:spacing w:before="100" w:beforeAutospacing="1" w:after="100" w:afterAutospacing="1" w:line="240" w:lineRule="auto"/>
        <w:jc w:val="both"/>
        <w:rPr>
          <w:rFonts w:ascii="Segoe UI" w:hAnsi="Segoe UI" w:cs="Segoe UI"/>
          <w:color w:val="F79646" w:themeColor="accent6"/>
          <w:sz w:val="24"/>
          <w:szCs w:val="24"/>
        </w:rPr>
      </w:pPr>
      <w:r w:rsidRPr="00CA4CFC">
        <w:rPr>
          <w:rFonts w:ascii="Segoe UI" w:hAnsi="Segoe UI" w:cs="Segoe UI"/>
          <w:b/>
          <w:color w:val="F79646" w:themeColor="accent6"/>
          <w:sz w:val="24"/>
          <w:szCs w:val="24"/>
        </w:rPr>
        <w:t xml:space="preserve">Unidad: </w:t>
      </w:r>
      <w:r w:rsidRPr="00CA4CFC">
        <w:rPr>
          <w:rFonts w:ascii="Segoe UI" w:hAnsi="Segoe UI" w:cs="Segoe UI"/>
          <w:color w:val="F79646" w:themeColor="accent6"/>
          <w:sz w:val="24"/>
          <w:szCs w:val="24"/>
        </w:rPr>
        <w:t>3</w:t>
      </w:r>
    </w:p>
    <w:p w:rsidR="007D4888" w:rsidRPr="00CA4CFC" w:rsidRDefault="007D4888" w:rsidP="007D4888">
      <w:pPr>
        <w:spacing w:before="100" w:beforeAutospacing="1" w:after="100" w:afterAutospacing="1" w:line="240" w:lineRule="auto"/>
        <w:jc w:val="both"/>
        <w:rPr>
          <w:rFonts w:ascii="Segoe UI" w:hAnsi="Segoe UI" w:cs="Segoe UI"/>
          <w:color w:val="F79646" w:themeColor="accent6"/>
          <w:sz w:val="24"/>
          <w:szCs w:val="24"/>
        </w:rPr>
      </w:pPr>
      <w:r w:rsidRPr="00CA4CFC">
        <w:rPr>
          <w:rFonts w:ascii="Segoe UI" w:hAnsi="Segoe UI" w:cs="Segoe UI"/>
          <w:b/>
          <w:color w:val="F79646" w:themeColor="accent6"/>
          <w:sz w:val="24"/>
          <w:szCs w:val="24"/>
        </w:rPr>
        <w:t>Tema:</w:t>
      </w:r>
      <w:r w:rsidRPr="00CA4CFC">
        <w:rPr>
          <w:rFonts w:ascii="Segoe UI" w:hAnsi="Segoe UI" w:cs="Segoe UI"/>
          <w:color w:val="F79646" w:themeColor="accent6"/>
          <w:sz w:val="24"/>
          <w:szCs w:val="24"/>
        </w:rPr>
        <w:t xml:space="preserve"> Joaquín Torres García </w:t>
      </w:r>
    </w:p>
    <w:p w:rsidR="007D4888" w:rsidRPr="00CA4CFC" w:rsidRDefault="007D4888" w:rsidP="007D4888">
      <w:pPr>
        <w:spacing w:before="100" w:beforeAutospacing="1" w:after="100" w:afterAutospacing="1" w:line="240" w:lineRule="auto"/>
        <w:jc w:val="both"/>
        <w:rPr>
          <w:rFonts w:ascii="Verdana" w:hAnsi="Verdana"/>
          <w:b/>
          <w:color w:val="F79646" w:themeColor="accent6"/>
          <w:sz w:val="24"/>
        </w:rPr>
      </w:pPr>
      <w:r w:rsidRPr="00CA4CFC">
        <w:rPr>
          <w:rFonts w:ascii="Segoe UI" w:hAnsi="Segoe UI" w:cs="Segoe UI"/>
          <w:b/>
          <w:color w:val="F79646" w:themeColor="accent6"/>
          <w:sz w:val="24"/>
          <w:szCs w:val="24"/>
        </w:rPr>
        <w:t>Duración:</w:t>
      </w:r>
      <w:r w:rsidRPr="00CA4CFC">
        <w:rPr>
          <w:rFonts w:ascii="Segoe UI" w:hAnsi="Segoe UI" w:cs="Segoe UI"/>
          <w:color w:val="F79646" w:themeColor="accent6"/>
          <w:sz w:val="24"/>
          <w:szCs w:val="24"/>
        </w:rPr>
        <w:t xml:space="preserve"> 80 minutos.</w:t>
      </w:r>
    </w:p>
    <w:p w:rsidR="00103E09" w:rsidRPr="00CA4CFC" w:rsidRDefault="00103E09" w:rsidP="007D4888">
      <w:pPr>
        <w:tabs>
          <w:tab w:val="left" w:pos="3291"/>
        </w:tabs>
        <w:spacing w:before="100" w:beforeAutospacing="1" w:after="100" w:afterAutospacing="1" w:line="360" w:lineRule="auto"/>
        <w:jc w:val="both"/>
        <w:rPr>
          <w:rFonts w:ascii="Verdana" w:hAnsi="Verdana"/>
          <w:b/>
          <w:color w:val="F79646" w:themeColor="accent6"/>
          <w:sz w:val="24"/>
          <w:u w:val="single" w:color="FF0000"/>
        </w:rPr>
      </w:pPr>
      <w:r w:rsidRPr="00CA4CFC">
        <w:rPr>
          <w:rFonts w:ascii="Verdana" w:hAnsi="Verdana"/>
          <w:b/>
          <w:color w:val="F79646" w:themeColor="accent6"/>
          <w:sz w:val="24"/>
          <w:u w:val="single" w:color="FF0000"/>
        </w:rPr>
        <w:t>Objetivos generales</w:t>
      </w:r>
      <w:r w:rsidR="007D4888" w:rsidRPr="00CA4CFC">
        <w:rPr>
          <w:rFonts w:ascii="Verdana" w:hAnsi="Verdana"/>
          <w:b/>
          <w:color w:val="F79646" w:themeColor="accent6"/>
          <w:sz w:val="24"/>
          <w:u w:val="single" w:color="FF0000"/>
        </w:rPr>
        <w:t>:</w:t>
      </w:r>
    </w:p>
    <w:p w:rsidR="002E2EF9" w:rsidRPr="00CA4CFC" w:rsidRDefault="002E2EF9"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 xml:space="preserve">Fomentar la creatividad </w:t>
      </w:r>
    </w:p>
    <w:p w:rsidR="002E2EF9" w:rsidRPr="00CA4CFC" w:rsidRDefault="002E2EF9"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 xml:space="preserve">Promover el hacer experimental </w:t>
      </w:r>
    </w:p>
    <w:p w:rsidR="00103E09" w:rsidRPr="00CA4CFC" w:rsidRDefault="00103E09" w:rsidP="007D4888">
      <w:pPr>
        <w:spacing w:before="100" w:beforeAutospacing="1" w:after="100" w:afterAutospacing="1" w:line="360" w:lineRule="auto"/>
        <w:jc w:val="both"/>
        <w:rPr>
          <w:rFonts w:ascii="Verdana" w:hAnsi="Verdana"/>
          <w:b/>
          <w:color w:val="F79646" w:themeColor="accent6"/>
          <w:sz w:val="24"/>
          <w:u w:val="single" w:color="FF0000"/>
        </w:rPr>
      </w:pPr>
      <w:r w:rsidRPr="00CA4CFC">
        <w:rPr>
          <w:rFonts w:ascii="Verdana" w:hAnsi="Verdana"/>
          <w:b/>
          <w:color w:val="F79646" w:themeColor="accent6"/>
          <w:sz w:val="24"/>
          <w:u w:val="single" w:color="FF0000"/>
        </w:rPr>
        <w:t>Objetivos específicos</w:t>
      </w:r>
      <w:r w:rsidR="007D4888" w:rsidRPr="00CA4CFC">
        <w:rPr>
          <w:rFonts w:ascii="Verdana" w:hAnsi="Verdana"/>
          <w:b/>
          <w:color w:val="F79646" w:themeColor="accent6"/>
          <w:sz w:val="24"/>
          <w:u w:val="single" w:color="FF0000"/>
        </w:rPr>
        <w:t>:</w:t>
      </w:r>
    </w:p>
    <w:p w:rsidR="00411B52" w:rsidRPr="00CA4CFC" w:rsidRDefault="00411B52"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 xml:space="preserve">Conocer las obras de Joaquín Torres García </w:t>
      </w:r>
    </w:p>
    <w:p w:rsidR="0011389C" w:rsidRPr="00CA4CFC" w:rsidRDefault="00165A20"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 xml:space="preserve">Propiciar un buen manejo de sketch up </w:t>
      </w:r>
      <w:r w:rsidR="00411B52" w:rsidRPr="00CA4CFC">
        <w:rPr>
          <w:rFonts w:ascii="Verdana" w:hAnsi="Verdana"/>
          <w:color w:val="F79646" w:themeColor="accent6"/>
          <w:sz w:val="24"/>
        </w:rPr>
        <w:t xml:space="preserve"> </w:t>
      </w:r>
    </w:p>
    <w:p w:rsidR="0011389C" w:rsidRPr="00CA4CFC" w:rsidRDefault="0011389C" w:rsidP="007D4888">
      <w:pPr>
        <w:spacing w:before="100" w:beforeAutospacing="1" w:after="100" w:afterAutospacing="1" w:line="360" w:lineRule="auto"/>
        <w:jc w:val="both"/>
        <w:rPr>
          <w:rFonts w:ascii="Verdana" w:hAnsi="Verdana"/>
          <w:b/>
          <w:color w:val="F79646" w:themeColor="accent6"/>
          <w:sz w:val="24"/>
          <w:u w:val="single" w:color="FF0000"/>
        </w:rPr>
      </w:pPr>
      <w:r w:rsidRPr="00CA4CFC">
        <w:rPr>
          <w:rFonts w:ascii="Verdana" w:hAnsi="Verdana"/>
          <w:b/>
          <w:color w:val="F79646" w:themeColor="accent6"/>
          <w:sz w:val="24"/>
          <w:u w:val="single" w:color="FF0000"/>
        </w:rPr>
        <w:t>Contenidos conceptuales</w:t>
      </w:r>
      <w:r w:rsidR="007D4888" w:rsidRPr="00CA4CFC">
        <w:rPr>
          <w:rFonts w:ascii="Verdana" w:hAnsi="Verdana"/>
          <w:b/>
          <w:color w:val="F79646" w:themeColor="accent6"/>
          <w:sz w:val="24"/>
          <w:u w:val="single" w:color="FF0000"/>
        </w:rPr>
        <w:t>:</w:t>
      </w:r>
    </w:p>
    <w:p w:rsidR="00A17345" w:rsidRPr="00CA4CFC" w:rsidRDefault="00A17345"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Colores primarios y neutrales</w:t>
      </w:r>
    </w:p>
    <w:p w:rsidR="00A17345" w:rsidRPr="00CA4CFC" w:rsidRDefault="00A17345"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Constructivismo</w:t>
      </w:r>
    </w:p>
    <w:p w:rsidR="00A17345" w:rsidRPr="00CA4CFC" w:rsidRDefault="00A17345"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Estructura</w:t>
      </w:r>
      <w:r w:rsidR="00F90628" w:rsidRPr="00CA4CFC">
        <w:rPr>
          <w:rFonts w:ascii="Verdana" w:hAnsi="Verdana"/>
          <w:color w:val="F79646" w:themeColor="accent6"/>
          <w:sz w:val="24"/>
        </w:rPr>
        <w:t>: espacio y forma</w:t>
      </w:r>
    </w:p>
    <w:p w:rsidR="008C0B1D" w:rsidRPr="00CA4CFC" w:rsidRDefault="008C0B1D"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Simbolismo</w:t>
      </w:r>
    </w:p>
    <w:p w:rsidR="0011389C" w:rsidRPr="00CA4CFC" w:rsidRDefault="0011389C" w:rsidP="007D4888">
      <w:pPr>
        <w:spacing w:before="100" w:beforeAutospacing="1" w:after="100" w:afterAutospacing="1" w:line="360" w:lineRule="auto"/>
        <w:jc w:val="both"/>
        <w:rPr>
          <w:rFonts w:ascii="Verdana" w:hAnsi="Verdana"/>
          <w:b/>
          <w:color w:val="F79646" w:themeColor="accent6"/>
          <w:sz w:val="24"/>
          <w:u w:val="single" w:color="FF0000"/>
        </w:rPr>
      </w:pPr>
      <w:r w:rsidRPr="00CA4CFC">
        <w:rPr>
          <w:rFonts w:ascii="Verdana" w:hAnsi="Verdana"/>
          <w:b/>
          <w:color w:val="F79646" w:themeColor="accent6"/>
          <w:sz w:val="24"/>
          <w:u w:val="single" w:color="FF0000"/>
        </w:rPr>
        <w:t>Contenidos procedimentales</w:t>
      </w:r>
      <w:r w:rsidR="007D4888" w:rsidRPr="00CA4CFC">
        <w:rPr>
          <w:rFonts w:ascii="Verdana" w:hAnsi="Verdana"/>
          <w:b/>
          <w:color w:val="F79646" w:themeColor="accent6"/>
          <w:sz w:val="24"/>
          <w:u w:val="single" w:color="FF0000"/>
        </w:rPr>
        <w:t>:</w:t>
      </w:r>
    </w:p>
    <w:p w:rsidR="00C2469A" w:rsidRPr="00CA4CFC" w:rsidRDefault="0068584B"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Identificación de</w:t>
      </w:r>
      <w:r w:rsidR="008C0B1D" w:rsidRPr="00CA4CFC">
        <w:rPr>
          <w:rFonts w:ascii="Verdana" w:hAnsi="Verdana"/>
          <w:color w:val="F79646" w:themeColor="accent6"/>
          <w:sz w:val="24"/>
        </w:rPr>
        <w:t xml:space="preserve"> </w:t>
      </w:r>
      <w:r w:rsidRPr="00CA4CFC">
        <w:rPr>
          <w:rFonts w:ascii="Verdana" w:hAnsi="Verdana"/>
          <w:color w:val="F79646" w:themeColor="accent6"/>
          <w:sz w:val="24"/>
        </w:rPr>
        <w:t xml:space="preserve">las </w:t>
      </w:r>
      <w:r w:rsidR="00C2469A" w:rsidRPr="00CA4CFC">
        <w:rPr>
          <w:rFonts w:ascii="Verdana" w:hAnsi="Verdana"/>
          <w:color w:val="F79646" w:themeColor="accent6"/>
          <w:sz w:val="24"/>
        </w:rPr>
        <w:t xml:space="preserve">características </w:t>
      </w:r>
      <w:r w:rsidR="008C0B1D" w:rsidRPr="00CA4CFC">
        <w:rPr>
          <w:rFonts w:ascii="Verdana" w:hAnsi="Verdana"/>
          <w:color w:val="F79646" w:themeColor="accent6"/>
          <w:sz w:val="24"/>
        </w:rPr>
        <w:t>de las obras de To</w:t>
      </w:r>
      <w:r w:rsidR="00C2469A" w:rsidRPr="00CA4CFC">
        <w:rPr>
          <w:rFonts w:ascii="Verdana" w:hAnsi="Verdana"/>
          <w:color w:val="F79646" w:themeColor="accent6"/>
          <w:sz w:val="24"/>
        </w:rPr>
        <w:t xml:space="preserve">rres </w:t>
      </w:r>
      <w:r w:rsidR="008C0B1D" w:rsidRPr="00CA4CFC">
        <w:rPr>
          <w:rFonts w:ascii="Verdana" w:hAnsi="Verdana"/>
          <w:color w:val="F79646" w:themeColor="accent6"/>
          <w:sz w:val="24"/>
        </w:rPr>
        <w:t>García</w:t>
      </w:r>
      <w:r w:rsidR="007D4888" w:rsidRPr="00CA4CFC">
        <w:rPr>
          <w:rFonts w:ascii="Verdana" w:hAnsi="Verdana"/>
          <w:color w:val="F79646" w:themeColor="accent6"/>
          <w:sz w:val="24"/>
        </w:rPr>
        <w:t>.</w:t>
      </w:r>
    </w:p>
    <w:p w:rsidR="00A17345" w:rsidRPr="00CA4CFC" w:rsidRDefault="0068584B"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Construcción de</w:t>
      </w:r>
      <w:r w:rsidR="00165A20" w:rsidRPr="00CA4CFC">
        <w:rPr>
          <w:rFonts w:ascii="Verdana" w:hAnsi="Verdana"/>
          <w:color w:val="F79646" w:themeColor="accent6"/>
          <w:sz w:val="24"/>
        </w:rPr>
        <w:t xml:space="preserve"> </w:t>
      </w:r>
      <w:r w:rsidR="00C2469A" w:rsidRPr="00CA4CFC">
        <w:rPr>
          <w:rFonts w:ascii="Verdana" w:hAnsi="Verdana"/>
          <w:color w:val="F79646" w:themeColor="accent6"/>
          <w:sz w:val="24"/>
        </w:rPr>
        <w:t>una estructura</w:t>
      </w:r>
      <w:r w:rsidR="00165A20" w:rsidRPr="00CA4CFC">
        <w:rPr>
          <w:rFonts w:ascii="Verdana" w:hAnsi="Verdana"/>
          <w:color w:val="F79646" w:themeColor="accent6"/>
          <w:sz w:val="24"/>
        </w:rPr>
        <w:t xml:space="preserve"> (juguete) con el programa Sketch Up</w:t>
      </w:r>
      <w:r w:rsidR="007D4888" w:rsidRPr="00CA4CFC">
        <w:rPr>
          <w:rFonts w:ascii="Verdana" w:hAnsi="Verdana"/>
          <w:color w:val="F79646" w:themeColor="accent6"/>
          <w:sz w:val="24"/>
        </w:rPr>
        <w:t>.</w:t>
      </w:r>
    </w:p>
    <w:p w:rsidR="0011389C" w:rsidRPr="00CA4CFC" w:rsidRDefault="0011389C" w:rsidP="007D4888">
      <w:pPr>
        <w:spacing w:before="100" w:beforeAutospacing="1" w:after="100" w:afterAutospacing="1" w:line="360" w:lineRule="auto"/>
        <w:jc w:val="both"/>
        <w:rPr>
          <w:rFonts w:ascii="Verdana" w:hAnsi="Verdana"/>
          <w:b/>
          <w:color w:val="F79646" w:themeColor="accent6"/>
          <w:sz w:val="24"/>
          <w:u w:val="single" w:color="FF0000"/>
        </w:rPr>
      </w:pPr>
      <w:r w:rsidRPr="00CA4CFC">
        <w:rPr>
          <w:rFonts w:ascii="Verdana" w:hAnsi="Verdana"/>
          <w:b/>
          <w:color w:val="F79646" w:themeColor="accent6"/>
          <w:sz w:val="24"/>
          <w:u w:val="single" w:color="FF0000"/>
        </w:rPr>
        <w:lastRenderedPageBreak/>
        <w:t>Contenidos actitudinales</w:t>
      </w:r>
      <w:r w:rsidR="007D4888" w:rsidRPr="00CA4CFC">
        <w:rPr>
          <w:rFonts w:ascii="Verdana" w:hAnsi="Verdana"/>
          <w:b/>
          <w:color w:val="F79646" w:themeColor="accent6"/>
          <w:sz w:val="24"/>
          <w:u w:val="single" w:color="FF0000"/>
        </w:rPr>
        <w:t>:</w:t>
      </w:r>
    </w:p>
    <w:p w:rsidR="00B53A85" w:rsidRPr="00CA4CFC" w:rsidRDefault="00B53A85"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Fomentar el trabajo responsable</w:t>
      </w:r>
    </w:p>
    <w:p w:rsidR="00A17345" w:rsidRPr="00CA4CFC" w:rsidRDefault="00A17345"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R</w:t>
      </w:r>
      <w:r w:rsidR="00F90628" w:rsidRPr="00CA4CFC">
        <w:rPr>
          <w:rFonts w:ascii="Verdana" w:hAnsi="Verdana"/>
          <w:color w:val="F79646" w:themeColor="accent6"/>
          <w:sz w:val="24"/>
        </w:rPr>
        <w:t>espetar la d</w:t>
      </w:r>
      <w:r w:rsidR="0068584B" w:rsidRPr="00CA4CFC">
        <w:rPr>
          <w:rFonts w:ascii="Verdana" w:hAnsi="Verdana"/>
          <w:color w:val="F79646" w:themeColor="accent6"/>
          <w:sz w:val="24"/>
        </w:rPr>
        <w:t>iversidad entre los estudiantes</w:t>
      </w:r>
    </w:p>
    <w:p w:rsidR="00411B52" w:rsidRPr="00035BE7" w:rsidRDefault="00103E09" w:rsidP="007D4888">
      <w:pPr>
        <w:spacing w:before="100" w:beforeAutospacing="1" w:after="100" w:afterAutospacing="1" w:line="360" w:lineRule="auto"/>
        <w:jc w:val="center"/>
        <w:rPr>
          <w:rFonts w:ascii="Verdana" w:hAnsi="Verdana"/>
          <w:b/>
          <w:color w:val="F79646" w:themeColor="accent6"/>
          <w:sz w:val="28"/>
          <w:u w:val="double"/>
        </w:rPr>
      </w:pPr>
      <w:r w:rsidRPr="00035BE7">
        <w:rPr>
          <w:rFonts w:ascii="Verdana" w:hAnsi="Verdana"/>
          <w:b/>
          <w:color w:val="F79646" w:themeColor="accent6"/>
          <w:sz w:val="28"/>
          <w:u w:val="double"/>
        </w:rPr>
        <w:t>Plan de clase</w:t>
      </w:r>
    </w:p>
    <w:p w:rsidR="007B6502" w:rsidRPr="00CA4CFC" w:rsidRDefault="00D3223A" w:rsidP="007D4888">
      <w:pPr>
        <w:spacing w:before="100" w:beforeAutospacing="1" w:after="100" w:afterAutospacing="1" w:line="360" w:lineRule="auto"/>
        <w:jc w:val="both"/>
        <w:rPr>
          <w:rFonts w:ascii="Verdana" w:hAnsi="Verdana"/>
          <w:b/>
          <w:color w:val="F79646" w:themeColor="accent6"/>
          <w:sz w:val="24"/>
          <w:u w:val="single" w:color="FF0000"/>
        </w:rPr>
      </w:pPr>
      <w:r w:rsidRPr="00CA4CFC">
        <w:rPr>
          <w:rFonts w:ascii="Verdana" w:hAnsi="Verdana"/>
          <w:color w:val="F79646" w:themeColor="accent6"/>
          <w:sz w:val="24"/>
        </w:rPr>
        <w:t xml:space="preserve"> </w:t>
      </w:r>
      <w:r w:rsidR="00411B52" w:rsidRPr="00CA4CFC">
        <w:rPr>
          <w:rFonts w:ascii="Verdana" w:hAnsi="Verdana"/>
          <w:b/>
          <w:color w:val="F79646" w:themeColor="accent6"/>
          <w:sz w:val="24"/>
          <w:u w:val="single" w:color="FF0000"/>
        </w:rPr>
        <w:t>F</w:t>
      </w:r>
      <w:r w:rsidRPr="00CA4CFC">
        <w:rPr>
          <w:rFonts w:ascii="Verdana" w:hAnsi="Verdana"/>
          <w:b/>
          <w:color w:val="F79646" w:themeColor="accent6"/>
          <w:sz w:val="24"/>
          <w:u w:val="single" w:color="FF0000"/>
        </w:rPr>
        <w:t>undamentación</w:t>
      </w:r>
      <w:r w:rsidR="00411B52" w:rsidRPr="00CA4CFC">
        <w:rPr>
          <w:rFonts w:ascii="Verdana" w:hAnsi="Verdana"/>
          <w:b/>
          <w:color w:val="F79646" w:themeColor="accent6"/>
          <w:sz w:val="24"/>
          <w:u w:val="single" w:color="FF0000"/>
        </w:rPr>
        <w:t xml:space="preserve">: </w:t>
      </w:r>
    </w:p>
    <w:p w:rsidR="007B6502" w:rsidRPr="00CA4CFC" w:rsidRDefault="007B6502"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Considero</w:t>
      </w:r>
      <w:r w:rsidR="00411B52" w:rsidRPr="00CA4CFC">
        <w:rPr>
          <w:rFonts w:ascii="Verdana" w:hAnsi="Verdana"/>
          <w:color w:val="F79646" w:themeColor="accent6"/>
          <w:sz w:val="24"/>
        </w:rPr>
        <w:t xml:space="preserve"> de suma importancia que los alumnos conozcan las ob</w:t>
      </w:r>
      <w:r w:rsidR="00663395">
        <w:rPr>
          <w:rFonts w:ascii="Verdana" w:hAnsi="Verdana"/>
          <w:color w:val="F79646" w:themeColor="accent6"/>
          <w:sz w:val="24"/>
        </w:rPr>
        <w:t>r</w:t>
      </w:r>
      <w:r w:rsidR="00411B52" w:rsidRPr="00CA4CFC">
        <w:rPr>
          <w:rFonts w:ascii="Verdana" w:hAnsi="Verdana"/>
          <w:color w:val="F79646" w:themeColor="accent6"/>
          <w:sz w:val="24"/>
        </w:rPr>
        <w:t xml:space="preserve">as de arte de nuestros artistas ya que forman parte de nuestra cultura, patrimonio. </w:t>
      </w:r>
      <w:r w:rsidRPr="00CA4CFC">
        <w:rPr>
          <w:rFonts w:ascii="Verdana" w:hAnsi="Verdana"/>
          <w:color w:val="F79646" w:themeColor="accent6"/>
          <w:sz w:val="24"/>
        </w:rPr>
        <w:t>En esta instancia se trabajar</w:t>
      </w:r>
      <w:r w:rsidR="00663395">
        <w:rPr>
          <w:rFonts w:ascii="Verdana" w:hAnsi="Verdana"/>
          <w:color w:val="F79646" w:themeColor="accent6"/>
          <w:sz w:val="24"/>
        </w:rPr>
        <w:t>án</w:t>
      </w:r>
      <w:r w:rsidRPr="00CA4CFC">
        <w:rPr>
          <w:rFonts w:ascii="Verdana" w:hAnsi="Verdana"/>
          <w:color w:val="F79646" w:themeColor="accent6"/>
          <w:sz w:val="24"/>
        </w:rPr>
        <w:t xml:space="preserve"> con Joaquín Torres García.</w:t>
      </w:r>
    </w:p>
    <w:p w:rsidR="00165A20" w:rsidRPr="00CA4CFC" w:rsidRDefault="00165A20"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En esta actividad se plantea que los alumnos conozcan la técnica del artista, en su faceta creación de juguetes. Para ello es necesario que los alumnos aprendan la simbología manejada por parte de Torres García</w:t>
      </w:r>
    </w:p>
    <w:p w:rsidR="00103E09" w:rsidRPr="00CA4CFC" w:rsidRDefault="00103E09" w:rsidP="007D4888">
      <w:pPr>
        <w:spacing w:before="100" w:beforeAutospacing="1" w:after="100" w:afterAutospacing="1" w:line="360" w:lineRule="auto"/>
        <w:jc w:val="both"/>
        <w:rPr>
          <w:rFonts w:ascii="Verdana" w:hAnsi="Verdana"/>
          <w:b/>
          <w:color w:val="F79646" w:themeColor="accent6"/>
          <w:sz w:val="24"/>
          <w:u w:val="single" w:color="FF0000"/>
        </w:rPr>
      </w:pPr>
      <w:r w:rsidRPr="00CA4CFC">
        <w:rPr>
          <w:rFonts w:ascii="Verdana" w:hAnsi="Verdana"/>
          <w:b/>
          <w:color w:val="F79646" w:themeColor="accent6"/>
          <w:sz w:val="24"/>
          <w:u w:val="single" w:color="FF0000"/>
        </w:rPr>
        <w:t>Desarrollo</w:t>
      </w:r>
      <w:r w:rsidR="007B6502" w:rsidRPr="00CA4CFC">
        <w:rPr>
          <w:rFonts w:ascii="Verdana" w:hAnsi="Verdana"/>
          <w:b/>
          <w:color w:val="F79646" w:themeColor="accent6"/>
          <w:sz w:val="24"/>
          <w:u w:val="single" w:color="FF0000"/>
        </w:rPr>
        <w:t xml:space="preserve"> de la actividad</w:t>
      </w:r>
      <w:r w:rsidR="00F90628" w:rsidRPr="00CA4CFC">
        <w:rPr>
          <w:rFonts w:ascii="Verdana" w:hAnsi="Verdana"/>
          <w:b/>
          <w:color w:val="F79646" w:themeColor="accent6"/>
          <w:sz w:val="24"/>
          <w:u w:val="single" w:color="FF0000"/>
        </w:rPr>
        <w:t>:</w:t>
      </w:r>
    </w:p>
    <w:p w:rsidR="002456BE" w:rsidRPr="00CA4CFC" w:rsidRDefault="007B6502"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Motivación (</w:t>
      </w:r>
      <w:r w:rsidR="002456BE" w:rsidRPr="00CA4CFC">
        <w:rPr>
          <w:rFonts w:ascii="Verdana" w:hAnsi="Verdana"/>
          <w:color w:val="F79646" w:themeColor="accent6"/>
          <w:sz w:val="24"/>
        </w:rPr>
        <w:t>10 min</w:t>
      </w:r>
      <w:r w:rsidRPr="00CA4CFC">
        <w:rPr>
          <w:rFonts w:ascii="Verdana" w:hAnsi="Verdana"/>
          <w:color w:val="F79646" w:themeColor="accent6"/>
          <w:sz w:val="24"/>
        </w:rPr>
        <w:t>)</w:t>
      </w:r>
      <w:r w:rsidR="002456BE" w:rsidRPr="00CA4CFC">
        <w:rPr>
          <w:rFonts w:ascii="Verdana" w:hAnsi="Verdana"/>
          <w:color w:val="F79646" w:themeColor="accent6"/>
          <w:sz w:val="24"/>
        </w:rPr>
        <w:t>:</w:t>
      </w:r>
    </w:p>
    <w:p w:rsidR="002456BE" w:rsidRPr="00CA4CFC" w:rsidRDefault="00B53A85"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Se tomar</w:t>
      </w:r>
      <w:r w:rsidR="00663395">
        <w:rPr>
          <w:rFonts w:ascii="Verdana" w:hAnsi="Verdana"/>
          <w:color w:val="F79646" w:themeColor="accent6"/>
          <w:sz w:val="24"/>
        </w:rPr>
        <w:t>á</w:t>
      </w:r>
      <w:r w:rsidRPr="00CA4CFC">
        <w:rPr>
          <w:rFonts w:ascii="Verdana" w:hAnsi="Verdana"/>
          <w:color w:val="F79646" w:themeColor="accent6"/>
          <w:sz w:val="24"/>
        </w:rPr>
        <w:t xml:space="preserve"> como motivación la búsqueda de ideas previas </w:t>
      </w:r>
      <w:r w:rsidR="00464A1A" w:rsidRPr="00CA4CFC">
        <w:rPr>
          <w:rFonts w:ascii="Verdana" w:hAnsi="Verdana"/>
          <w:color w:val="F79646" w:themeColor="accent6"/>
          <w:sz w:val="24"/>
        </w:rPr>
        <w:t>a través de recursos didáctico</w:t>
      </w:r>
      <w:r w:rsidR="001406CD" w:rsidRPr="00CA4CFC">
        <w:rPr>
          <w:rFonts w:ascii="Verdana" w:hAnsi="Verdana"/>
          <w:color w:val="F79646" w:themeColor="accent6"/>
          <w:sz w:val="24"/>
        </w:rPr>
        <w:t>s</w:t>
      </w:r>
      <w:r w:rsidR="00464A1A" w:rsidRPr="00CA4CFC">
        <w:rPr>
          <w:rFonts w:ascii="Verdana" w:hAnsi="Verdana"/>
          <w:color w:val="F79646" w:themeColor="accent6"/>
          <w:sz w:val="24"/>
        </w:rPr>
        <w:t>, en este caso</w:t>
      </w:r>
      <w:r w:rsidR="001406CD" w:rsidRPr="00CA4CFC">
        <w:rPr>
          <w:rFonts w:ascii="Verdana" w:hAnsi="Verdana"/>
          <w:color w:val="F79646" w:themeColor="accent6"/>
          <w:sz w:val="24"/>
        </w:rPr>
        <w:t xml:space="preserve"> una presentación con</w:t>
      </w:r>
      <w:r w:rsidR="00464A1A" w:rsidRPr="00CA4CFC">
        <w:rPr>
          <w:rFonts w:ascii="Verdana" w:hAnsi="Verdana"/>
          <w:color w:val="F79646" w:themeColor="accent6"/>
          <w:sz w:val="24"/>
        </w:rPr>
        <w:t xml:space="preserve"> </w:t>
      </w:r>
      <w:r w:rsidRPr="00CA4CFC">
        <w:rPr>
          <w:rFonts w:ascii="Verdana" w:hAnsi="Verdana"/>
          <w:color w:val="F79646" w:themeColor="accent6"/>
          <w:sz w:val="24"/>
        </w:rPr>
        <w:t xml:space="preserve">imágenes. </w:t>
      </w:r>
    </w:p>
    <w:p w:rsidR="00103E09" w:rsidRPr="00CA4CFC" w:rsidRDefault="00D3223A"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Consigna (</w:t>
      </w:r>
      <w:r w:rsidR="002456BE" w:rsidRPr="00CA4CFC">
        <w:rPr>
          <w:rFonts w:ascii="Verdana" w:hAnsi="Verdana"/>
          <w:color w:val="F79646" w:themeColor="accent6"/>
          <w:sz w:val="24"/>
        </w:rPr>
        <w:t>10 min</w:t>
      </w:r>
      <w:r w:rsidRPr="00CA4CFC">
        <w:rPr>
          <w:rFonts w:ascii="Verdana" w:hAnsi="Verdana"/>
          <w:color w:val="F79646" w:themeColor="accent6"/>
          <w:sz w:val="24"/>
        </w:rPr>
        <w:t>)</w:t>
      </w:r>
      <w:r w:rsidR="002456BE" w:rsidRPr="00CA4CFC">
        <w:rPr>
          <w:rFonts w:ascii="Verdana" w:hAnsi="Verdana"/>
          <w:color w:val="F79646" w:themeColor="accent6"/>
          <w:sz w:val="24"/>
        </w:rPr>
        <w:t>:</w:t>
      </w:r>
    </w:p>
    <w:p w:rsidR="00B53A85" w:rsidRPr="00CA4CFC" w:rsidRDefault="001406CD" w:rsidP="00B53A85">
      <w:pPr>
        <w:spacing w:before="100" w:beforeAutospacing="1" w:after="100" w:afterAutospacing="1" w:line="360" w:lineRule="auto"/>
        <w:jc w:val="both"/>
        <w:rPr>
          <w:rFonts w:ascii="Verdana" w:hAnsi="Verdana"/>
          <w:color w:val="F79646" w:themeColor="accent6"/>
          <w:sz w:val="24"/>
          <w:szCs w:val="24"/>
        </w:rPr>
      </w:pPr>
      <w:r w:rsidRPr="00CA4CFC">
        <w:rPr>
          <w:rFonts w:ascii="Verdana" w:hAnsi="Verdana"/>
          <w:color w:val="F79646" w:themeColor="accent6"/>
          <w:sz w:val="24"/>
        </w:rPr>
        <w:t>Tomando un sector de una obra de Torres García</w:t>
      </w:r>
      <w:r w:rsidR="002456BE" w:rsidRPr="00CA4CFC">
        <w:rPr>
          <w:rFonts w:ascii="Verdana" w:hAnsi="Verdana"/>
          <w:color w:val="F79646" w:themeColor="accent6"/>
          <w:sz w:val="24"/>
        </w:rPr>
        <w:t xml:space="preserve"> crear un</w:t>
      </w:r>
      <w:r w:rsidRPr="00CA4CFC">
        <w:rPr>
          <w:rFonts w:ascii="Verdana" w:hAnsi="Verdana"/>
          <w:color w:val="F79646" w:themeColor="accent6"/>
          <w:sz w:val="24"/>
        </w:rPr>
        <w:t>a estructura teniendo en cuenta el concepto de</w:t>
      </w:r>
      <w:r w:rsidR="002456BE" w:rsidRPr="00CA4CFC">
        <w:rPr>
          <w:rFonts w:ascii="Verdana" w:hAnsi="Verdana"/>
          <w:color w:val="F79646" w:themeColor="accent6"/>
          <w:sz w:val="24"/>
        </w:rPr>
        <w:t xml:space="preserve"> </w:t>
      </w:r>
      <w:r w:rsidRPr="00CA4CFC">
        <w:rPr>
          <w:rFonts w:ascii="Verdana" w:hAnsi="Verdana"/>
          <w:color w:val="F79646" w:themeColor="accent6"/>
          <w:sz w:val="24"/>
        </w:rPr>
        <w:t xml:space="preserve">juguete que el maneja. </w:t>
      </w:r>
      <w:r w:rsidR="00B53A85" w:rsidRPr="00CA4CFC">
        <w:rPr>
          <w:rFonts w:ascii="Verdana" w:hAnsi="Verdana"/>
          <w:color w:val="F79646" w:themeColor="accent6"/>
          <w:sz w:val="24"/>
        </w:rPr>
        <w:t xml:space="preserve">Para su realización deben tener en cuenta que los colores primarios deben ser volúmenes, los negros planos y los blancos no se </w:t>
      </w:r>
      <w:r w:rsidR="00B53A85" w:rsidRPr="00CA4CFC">
        <w:rPr>
          <w:rFonts w:ascii="Verdana" w:hAnsi="Verdana"/>
          <w:color w:val="F79646" w:themeColor="accent6"/>
          <w:sz w:val="24"/>
          <w:szCs w:val="24"/>
        </w:rPr>
        <w:t xml:space="preserve">levantaran. </w:t>
      </w:r>
    </w:p>
    <w:p w:rsidR="007B6502" w:rsidRPr="00CA4CFC" w:rsidRDefault="00D3223A"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Ejecución de la actividad  (</w:t>
      </w:r>
      <w:r w:rsidR="002456BE" w:rsidRPr="00CA4CFC">
        <w:rPr>
          <w:rFonts w:ascii="Verdana" w:hAnsi="Verdana"/>
          <w:color w:val="F79646" w:themeColor="accent6"/>
          <w:sz w:val="24"/>
        </w:rPr>
        <w:t>45 min</w:t>
      </w:r>
      <w:r w:rsidRPr="00CA4CFC">
        <w:rPr>
          <w:rFonts w:ascii="Verdana" w:hAnsi="Verdana"/>
          <w:color w:val="F79646" w:themeColor="accent6"/>
          <w:sz w:val="24"/>
        </w:rPr>
        <w:t>)</w:t>
      </w:r>
    </w:p>
    <w:p w:rsidR="00D3223A" w:rsidRPr="00CA4CFC" w:rsidRDefault="00D3223A"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lastRenderedPageBreak/>
        <w:t>Cierre (</w:t>
      </w:r>
      <w:r w:rsidR="002456BE" w:rsidRPr="00CA4CFC">
        <w:rPr>
          <w:rFonts w:ascii="Verdana" w:hAnsi="Verdana"/>
          <w:color w:val="F79646" w:themeColor="accent6"/>
          <w:sz w:val="24"/>
        </w:rPr>
        <w:t>5 min</w:t>
      </w:r>
      <w:r w:rsidRPr="00CA4CFC">
        <w:rPr>
          <w:rFonts w:ascii="Verdana" w:hAnsi="Verdana"/>
          <w:color w:val="F79646" w:themeColor="accent6"/>
          <w:sz w:val="24"/>
        </w:rPr>
        <w:t>)</w:t>
      </w:r>
      <w:r w:rsidR="0068584B" w:rsidRPr="00CA4CFC">
        <w:rPr>
          <w:rFonts w:ascii="Verdana" w:hAnsi="Verdana"/>
          <w:color w:val="F79646" w:themeColor="accent6"/>
          <w:sz w:val="24"/>
        </w:rPr>
        <w:t xml:space="preserve"> </w:t>
      </w:r>
    </w:p>
    <w:p w:rsidR="00E00BFF" w:rsidRPr="00CA4CFC" w:rsidRDefault="00464A1A"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 xml:space="preserve">Puesta en común </w:t>
      </w:r>
    </w:p>
    <w:p w:rsidR="00D3223A" w:rsidRPr="00CA4CFC" w:rsidRDefault="00D3223A" w:rsidP="007D4888">
      <w:pPr>
        <w:spacing w:before="100" w:beforeAutospacing="1" w:after="100" w:afterAutospacing="1" w:line="360" w:lineRule="auto"/>
        <w:jc w:val="both"/>
        <w:rPr>
          <w:rFonts w:ascii="Verdana" w:hAnsi="Verdana"/>
          <w:b/>
          <w:color w:val="F79646" w:themeColor="accent6"/>
          <w:sz w:val="24"/>
          <w:u w:val="single" w:color="FF0000"/>
        </w:rPr>
      </w:pPr>
      <w:r w:rsidRPr="00CA4CFC">
        <w:rPr>
          <w:rFonts w:ascii="Verdana" w:hAnsi="Verdana"/>
          <w:b/>
          <w:color w:val="F79646" w:themeColor="accent6"/>
          <w:sz w:val="24"/>
          <w:u w:val="single" w:color="FF0000"/>
        </w:rPr>
        <w:t>Evaluación</w:t>
      </w:r>
      <w:r w:rsidR="002456BE" w:rsidRPr="00CA4CFC">
        <w:rPr>
          <w:rFonts w:ascii="Verdana" w:hAnsi="Verdana"/>
          <w:b/>
          <w:color w:val="F79646" w:themeColor="accent6"/>
          <w:sz w:val="24"/>
          <w:u w:val="single" w:color="FF0000"/>
        </w:rPr>
        <w:t xml:space="preserve">: </w:t>
      </w:r>
    </w:p>
    <w:p w:rsidR="002456BE" w:rsidRPr="00CA4CFC" w:rsidRDefault="002456BE"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 xml:space="preserve">Los elementos a tener en cuenta al momento de evaluar </w:t>
      </w:r>
      <w:r w:rsidR="0011389C" w:rsidRPr="00CA4CFC">
        <w:rPr>
          <w:rFonts w:ascii="Verdana" w:hAnsi="Verdana"/>
          <w:color w:val="F79646" w:themeColor="accent6"/>
          <w:sz w:val="24"/>
        </w:rPr>
        <w:t>será</w:t>
      </w:r>
      <w:r w:rsidRPr="00CA4CFC">
        <w:rPr>
          <w:rFonts w:ascii="Verdana" w:hAnsi="Verdana"/>
          <w:color w:val="F79646" w:themeColor="accent6"/>
          <w:sz w:val="24"/>
        </w:rPr>
        <w:t>:</w:t>
      </w:r>
    </w:p>
    <w:p w:rsidR="002456BE" w:rsidRPr="00CA4CFC" w:rsidRDefault="0011389C" w:rsidP="007D4888">
      <w:pPr>
        <w:pStyle w:val="Prrafodelista"/>
        <w:numPr>
          <w:ilvl w:val="0"/>
          <w:numId w:val="1"/>
        </w:numPr>
        <w:spacing w:before="100" w:beforeAutospacing="1" w:after="100" w:afterAutospacing="1" w:line="360" w:lineRule="auto"/>
        <w:ind w:firstLine="0"/>
        <w:jc w:val="both"/>
        <w:rPr>
          <w:rFonts w:ascii="Verdana" w:hAnsi="Verdana"/>
          <w:color w:val="F79646" w:themeColor="accent6"/>
          <w:sz w:val="24"/>
        </w:rPr>
      </w:pPr>
      <w:r w:rsidRPr="00CA4CFC">
        <w:rPr>
          <w:rFonts w:ascii="Verdana" w:hAnsi="Verdana"/>
          <w:color w:val="F79646" w:themeColor="accent6"/>
          <w:sz w:val="24"/>
        </w:rPr>
        <w:t>M</w:t>
      </w:r>
      <w:r w:rsidR="002456BE" w:rsidRPr="00CA4CFC">
        <w:rPr>
          <w:rFonts w:ascii="Verdana" w:hAnsi="Verdana"/>
          <w:color w:val="F79646" w:themeColor="accent6"/>
          <w:sz w:val="24"/>
        </w:rPr>
        <w:t>anipulación de</w:t>
      </w:r>
      <w:r w:rsidR="001406CD" w:rsidRPr="00CA4CFC">
        <w:rPr>
          <w:rFonts w:ascii="Verdana" w:hAnsi="Verdana"/>
          <w:color w:val="F79646" w:themeColor="accent6"/>
          <w:sz w:val="24"/>
        </w:rPr>
        <w:t>l programa Sketch Up</w:t>
      </w:r>
    </w:p>
    <w:p w:rsidR="002456BE" w:rsidRPr="00CA4CFC" w:rsidRDefault="0011389C" w:rsidP="007D4888">
      <w:pPr>
        <w:pStyle w:val="Prrafodelista"/>
        <w:numPr>
          <w:ilvl w:val="0"/>
          <w:numId w:val="1"/>
        </w:numPr>
        <w:spacing w:before="100" w:beforeAutospacing="1" w:after="100" w:afterAutospacing="1" w:line="360" w:lineRule="auto"/>
        <w:ind w:firstLine="0"/>
        <w:jc w:val="both"/>
        <w:rPr>
          <w:rFonts w:ascii="Verdana" w:hAnsi="Verdana"/>
          <w:color w:val="F79646" w:themeColor="accent6"/>
          <w:sz w:val="24"/>
        </w:rPr>
      </w:pPr>
      <w:r w:rsidRPr="00CA4CFC">
        <w:rPr>
          <w:rFonts w:ascii="Verdana" w:hAnsi="Verdana"/>
          <w:color w:val="F79646" w:themeColor="accent6"/>
          <w:sz w:val="24"/>
        </w:rPr>
        <w:t>Capacidad de construcción de los volúmenes</w:t>
      </w:r>
    </w:p>
    <w:p w:rsidR="0011389C" w:rsidRPr="00CA4CFC" w:rsidRDefault="0011389C" w:rsidP="007D4888">
      <w:pPr>
        <w:pStyle w:val="Prrafodelista"/>
        <w:numPr>
          <w:ilvl w:val="0"/>
          <w:numId w:val="1"/>
        </w:numPr>
        <w:spacing w:before="100" w:beforeAutospacing="1" w:after="100" w:afterAutospacing="1" w:line="360" w:lineRule="auto"/>
        <w:ind w:firstLine="0"/>
        <w:jc w:val="both"/>
        <w:rPr>
          <w:rFonts w:ascii="Verdana" w:hAnsi="Verdana"/>
          <w:color w:val="F79646" w:themeColor="accent6"/>
          <w:sz w:val="24"/>
        </w:rPr>
      </w:pPr>
      <w:r w:rsidRPr="00CA4CFC">
        <w:rPr>
          <w:rFonts w:ascii="Verdana" w:hAnsi="Verdana"/>
          <w:color w:val="F79646" w:themeColor="accent6"/>
          <w:sz w:val="24"/>
        </w:rPr>
        <w:t xml:space="preserve">Motricidad </w:t>
      </w:r>
    </w:p>
    <w:p w:rsidR="00D3223A" w:rsidRPr="00CA4CFC" w:rsidRDefault="0011389C" w:rsidP="007D4888">
      <w:pPr>
        <w:spacing w:before="100" w:beforeAutospacing="1" w:after="100" w:afterAutospacing="1" w:line="360" w:lineRule="auto"/>
        <w:jc w:val="both"/>
        <w:rPr>
          <w:rFonts w:ascii="Verdana" w:hAnsi="Verdana"/>
          <w:b/>
          <w:color w:val="F79646" w:themeColor="accent6"/>
          <w:sz w:val="24"/>
          <w:u w:val="single" w:color="FF0000"/>
        </w:rPr>
      </w:pPr>
      <w:r w:rsidRPr="00CA4CFC">
        <w:rPr>
          <w:rFonts w:ascii="Verdana" w:hAnsi="Verdana"/>
          <w:b/>
          <w:color w:val="F79646" w:themeColor="accent6"/>
          <w:sz w:val="24"/>
          <w:u w:val="single" w:color="FF0000"/>
        </w:rPr>
        <w:t>Recursos</w:t>
      </w:r>
      <w:r w:rsidR="00464A1A" w:rsidRPr="00CA4CFC">
        <w:rPr>
          <w:rFonts w:ascii="Verdana" w:hAnsi="Verdana"/>
          <w:b/>
          <w:color w:val="F79646" w:themeColor="accent6"/>
          <w:sz w:val="24"/>
          <w:u w:val="single" w:color="FF0000"/>
        </w:rPr>
        <w:t xml:space="preserve"> didácticos</w:t>
      </w:r>
      <w:r w:rsidRPr="00CA4CFC">
        <w:rPr>
          <w:rFonts w:ascii="Verdana" w:hAnsi="Verdana"/>
          <w:b/>
          <w:color w:val="F79646" w:themeColor="accent6"/>
          <w:sz w:val="24"/>
          <w:u w:val="single" w:color="FF0000"/>
        </w:rPr>
        <w:t>:</w:t>
      </w:r>
    </w:p>
    <w:p w:rsidR="002456BE" w:rsidRPr="00CA4CFC" w:rsidRDefault="002456BE"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 xml:space="preserve">Imágenes de las obras de arte de Torres García </w:t>
      </w:r>
    </w:p>
    <w:p w:rsidR="00D3223A" w:rsidRPr="00CA4CFC" w:rsidRDefault="00F90628" w:rsidP="007D4888">
      <w:pPr>
        <w:spacing w:before="100" w:beforeAutospacing="1" w:after="100" w:afterAutospacing="1" w:line="360" w:lineRule="auto"/>
        <w:jc w:val="both"/>
        <w:rPr>
          <w:rFonts w:ascii="Verdana" w:hAnsi="Verdana"/>
          <w:b/>
          <w:color w:val="F79646" w:themeColor="accent6"/>
          <w:sz w:val="24"/>
          <w:u w:val="single" w:color="FF0000"/>
        </w:rPr>
      </w:pPr>
      <w:r w:rsidRPr="00CA4CFC">
        <w:rPr>
          <w:rFonts w:ascii="Verdana" w:hAnsi="Verdana"/>
          <w:b/>
          <w:color w:val="F79646" w:themeColor="accent6"/>
          <w:sz w:val="24"/>
          <w:u w:val="single" w:color="FF0000"/>
        </w:rPr>
        <w:t>Bibliografía:</w:t>
      </w:r>
    </w:p>
    <w:p w:rsidR="00C2469A" w:rsidRPr="00CA4CFC" w:rsidRDefault="00C2469A" w:rsidP="007D4888">
      <w:pPr>
        <w:spacing w:before="100" w:beforeAutospacing="1" w:after="100" w:afterAutospacing="1" w:line="360" w:lineRule="auto"/>
        <w:jc w:val="both"/>
        <w:rPr>
          <w:rFonts w:ascii="Verdana" w:hAnsi="Verdana"/>
          <w:color w:val="F79646" w:themeColor="accent6"/>
          <w:sz w:val="24"/>
        </w:rPr>
      </w:pPr>
      <w:r w:rsidRPr="00CA4CFC">
        <w:rPr>
          <w:rFonts w:ascii="Verdana" w:hAnsi="Verdana"/>
          <w:color w:val="F79646" w:themeColor="accent6"/>
          <w:sz w:val="24"/>
        </w:rPr>
        <w:t xml:space="preserve">El País, Arte uruguayo de los maestros a nuestros días: Torres García </w:t>
      </w:r>
    </w:p>
    <w:p w:rsidR="00A87A1B" w:rsidRPr="00CA4CFC" w:rsidRDefault="00A87A1B" w:rsidP="007D4888">
      <w:pPr>
        <w:spacing w:before="100" w:beforeAutospacing="1" w:after="100" w:afterAutospacing="1" w:line="360" w:lineRule="auto"/>
        <w:jc w:val="both"/>
        <w:rPr>
          <w:rFonts w:ascii="Verdana" w:hAnsi="Verdana"/>
          <w:color w:val="F79646" w:themeColor="accent6"/>
          <w:sz w:val="24"/>
          <w:lang w:val="en-US"/>
        </w:rPr>
      </w:pPr>
      <w:r w:rsidRPr="00CA4CFC">
        <w:rPr>
          <w:rFonts w:ascii="Verdana" w:hAnsi="Verdana"/>
          <w:color w:val="F79646" w:themeColor="accent6"/>
          <w:sz w:val="24"/>
        </w:rPr>
        <w:t xml:space="preserve">Torres </w:t>
      </w:r>
      <w:r w:rsidR="00C2469A" w:rsidRPr="00CA4CFC">
        <w:rPr>
          <w:rFonts w:ascii="Verdana" w:hAnsi="Verdana"/>
          <w:color w:val="F79646" w:themeColor="accent6"/>
          <w:sz w:val="24"/>
        </w:rPr>
        <w:t>García</w:t>
      </w:r>
      <w:r w:rsidRPr="00CA4CFC">
        <w:rPr>
          <w:rFonts w:ascii="Verdana" w:hAnsi="Verdana"/>
          <w:color w:val="F79646" w:themeColor="accent6"/>
          <w:sz w:val="24"/>
        </w:rPr>
        <w:t>, J. Universalismo constructivo</w:t>
      </w:r>
      <w:r w:rsidR="00496645" w:rsidRPr="00CA4CFC">
        <w:rPr>
          <w:rFonts w:ascii="Verdana" w:hAnsi="Verdana"/>
          <w:color w:val="F79646" w:themeColor="accent6"/>
          <w:sz w:val="24"/>
        </w:rPr>
        <w:t xml:space="preserve">, Bs As. </w:t>
      </w:r>
      <w:r w:rsidR="00496645" w:rsidRPr="00CA4CFC">
        <w:rPr>
          <w:rFonts w:ascii="Verdana" w:hAnsi="Verdana"/>
          <w:color w:val="F79646" w:themeColor="accent6"/>
          <w:sz w:val="24"/>
          <w:lang w:val="en-US"/>
        </w:rPr>
        <w:t>Ed Poseidon, 1941.</w:t>
      </w:r>
    </w:p>
    <w:p w:rsidR="00A87A1B" w:rsidRPr="00CA4CFC" w:rsidRDefault="00AA54A3" w:rsidP="007D4888">
      <w:pPr>
        <w:spacing w:before="100" w:beforeAutospacing="1" w:after="100" w:afterAutospacing="1" w:line="360" w:lineRule="auto"/>
        <w:jc w:val="both"/>
        <w:rPr>
          <w:rFonts w:ascii="Verdana" w:hAnsi="Verdana"/>
          <w:color w:val="F79646" w:themeColor="accent6"/>
          <w:sz w:val="24"/>
          <w:lang w:val="en-US"/>
        </w:rPr>
      </w:pPr>
      <w:hyperlink r:id="rId6" w:history="1">
        <w:r w:rsidR="00A87A1B" w:rsidRPr="00CA4CFC">
          <w:rPr>
            <w:rStyle w:val="Hipervnculo"/>
            <w:rFonts w:ascii="Verdana" w:hAnsi="Verdana"/>
            <w:color w:val="F79646" w:themeColor="accent6"/>
            <w:sz w:val="24"/>
            <w:lang w:val="en-US"/>
          </w:rPr>
          <w:t>www.viajeauruguay.com/cultura/el-constructivismo-de-torres-garcia.php?print</w:t>
        </w:r>
      </w:hyperlink>
      <w:r w:rsidR="00A87A1B" w:rsidRPr="00CA4CFC">
        <w:rPr>
          <w:rFonts w:ascii="Verdana" w:hAnsi="Verdana"/>
          <w:color w:val="F79646" w:themeColor="accent6"/>
          <w:sz w:val="24"/>
          <w:lang w:val="en-US"/>
        </w:rPr>
        <w:t xml:space="preserve"> (29/06/2012)</w:t>
      </w:r>
    </w:p>
    <w:p w:rsidR="00C2469A" w:rsidRPr="00CA4CFC" w:rsidRDefault="00C2469A" w:rsidP="007D4888">
      <w:pPr>
        <w:spacing w:before="100" w:beforeAutospacing="1" w:after="100" w:afterAutospacing="1" w:line="360" w:lineRule="auto"/>
        <w:jc w:val="both"/>
        <w:rPr>
          <w:rFonts w:ascii="Verdana" w:hAnsi="Verdana"/>
          <w:color w:val="F79646" w:themeColor="accent6"/>
          <w:sz w:val="24"/>
          <w:lang w:val="en-US"/>
        </w:rPr>
      </w:pPr>
    </w:p>
    <w:sectPr w:rsidR="00C2469A" w:rsidRPr="00CA4CFC" w:rsidSect="00CA4CFC">
      <w:pgSz w:w="11906" w:h="16838"/>
      <w:pgMar w:top="1417" w:right="1701" w:bottom="1417" w:left="1701" w:header="708" w:footer="708" w:gutter="0"/>
      <w:pgBorders w:offsetFrom="page">
        <w:top w:val="twistedLines2" w:sz="18" w:space="24" w:color="F79646" w:themeColor="accent6"/>
        <w:left w:val="twistedLines2" w:sz="18" w:space="24" w:color="F79646" w:themeColor="accent6"/>
        <w:bottom w:val="twistedLines2" w:sz="18" w:space="24" w:color="F79646" w:themeColor="accent6"/>
        <w:right w:val="twistedLines2" w:sz="18" w:space="24" w:color="F79646" w:themeColor="accent6"/>
      </w:pgBorders>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A5BEB"/>
    <w:multiLevelType w:val="hybridMultilevel"/>
    <w:tmpl w:val="567C3792"/>
    <w:lvl w:ilvl="0" w:tplc="EAC889E4">
      <w:start w:val="3"/>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isplayBackgroundShape/>
  <w:proofState w:spelling="clean" w:grammar="clean"/>
  <w:defaultTabStop w:val="708"/>
  <w:hyphenationZone w:val="425"/>
  <w:characterSpacingControl w:val="doNotCompress"/>
  <w:compat/>
  <w:rsids>
    <w:rsidRoot w:val="00103E09"/>
    <w:rsid w:val="0000581C"/>
    <w:rsid w:val="00013324"/>
    <w:rsid w:val="00015448"/>
    <w:rsid w:val="00035BE7"/>
    <w:rsid w:val="000D2BB9"/>
    <w:rsid w:val="000D53F7"/>
    <w:rsid w:val="000E2422"/>
    <w:rsid w:val="000E5502"/>
    <w:rsid w:val="00103E09"/>
    <w:rsid w:val="0011389C"/>
    <w:rsid w:val="001279B1"/>
    <w:rsid w:val="00134732"/>
    <w:rsid w:val="001406CD"/>
    <w:rsid w:val="001461E2"/>
    <w:rsid w:val="0015623F"/>
    <w:rsid w:val="00156473"/>
    <w:rsid w:val="00165A20"/>
    <w:rsid w:val="001F0CD5"/>
    <w:rsid w:val="002034B8"/>
    <w:rsid w:val="00226B39"/>
    <w:rsid w:val="00235377"/>
    <w:rsid w:val="002456BE"/>
    <w:rsid w:val="00251832"/>
    <w:rsid w:val="002A5B66"/>
    <w:rsid w:val="002B0D8A"/>
    <w:rsid w:val="002C2D32"/>
    <w:rsid w:val="002C3154"/>
    <w:rsid w:val="002D76C6"/>
    <w:rsid w:val="002E2EF9"/>
    <w:rsid w:val="002E7F86"/>
    <w:rsid w:val="002F562D"/>
    <w:rsid w:val="0030019D"/>
    <w:rsid w:val="00306831"/>
    <w:rsid w:val="00317AC8"/>
    <w:rsid w:val="00347EF9"/>
    <w:rsid w:val="003848D4"/>
    <w:rsid w:val="003B200A"/>
    <w:rsid w:val="00406A44"/>
    <w:rsid w:val="00411B52"/>
    <w:rsid w:val="0041283C"/>
    <w:rsid w:val="00464A1A"/>
    <w:rsid w:val="00496645"/>
    <w:rsid w:val="0050339D"/>
    <w:rsid w:val="00583876"/>
    <w:rsid w:val="005B4A26"/>
    <w:rsid w:val="005E6C39"/>
    <w:rsid w:val="005E714C"/>
    <w:rsid w:val="005F34D5"/>
    <w:rsid w:val="0060532E"/>
    <w:rsid w:val="00632891"/>
    <w:rsid w:val="00650D28"/>
    <w:rsid w:val="00663395"/>
    <w:rsid w:val="00674D2C"/>
    <w:rsid w:val="0068584B"/>
    <w:rsid w:val="0069587C"/>
    <w:rsid w:val="006B4947"/>
    <w:rsid w:val="006C2B02"/>
    <w:rsid w:val="006D3C46"/>
    <w:rsid w:val="00705BCF"/>
    <w:rsid w:val="00716C88"/>
    <w:rsid w:val="0073500D"/>
    <w:rsid w:val="00775D46"/>
    <w:rsid w:val="007B6502"/>
    <w:rsid w:val="007D4888"/>
    <w:rsid w:val="007D48AC"/>
    <w:rsid w:val="007E38F9"/>
    <w:rsid w:val="008115B1"/>
    <w:rsid w:val="00850A3E"/>
    <w:rsid w:val="00851C3A"/>
    <w:rsid w:val="00852F87"/>
    <w:rsid w:val="00863491"/>
    <w:rsid w:val="00890EEF"/>
    <w:rsid w:val="008C0B1D"/>
    <w:rsid w:val="008C1B95"/>
    <w:rsid w:val="008C7BFC"/>
    <w:rsid w:val="008D490B"/>
    <w:rsid w:val="008E4428"/>
    <w:rsid w:val="0092439C"/>
    <w:rsid w:val="00930E35"/>
    <w:rsid w:val="0097256F"/>
    <w:rsid w:val="00974551"/>
    <w:rsid w:val="00976C12"/>
    <w:rsid w:val="00982C58"/>
    <w:rsid w:val="00A12A75"/>
    <w:rsid w:val="00A1673B"/>
    <w:rsid w:val="00A17345"/>
    <w:rsid w:val="00A40824"/>
    <w:rsid w:val="00A87A1B"/>
    <w:rsid w:val="00A90704"/>
    <w:rsid w:val="00AA54A3"/>
    <w:rsid w:val="00AD1D64"/>
    <w:rsid w:val="00AE1C6B"/>
    <w:rsid w:val="00AE5294"/>
    <w:rsid w:val="00AF2E1C"/>
    <w:rsid w:val="00B12F8A"/>
    <w:rsid w:val="00B53A85"/>
    <w:rsid w:val="00B858BF"/>
    <w:rsid w:val="00BB3125"/>
    <w:rsid w:val="00BB4287"/>
    <w:rsid w:val="00BC05C4"/>
    <w:rsid w:val="00C227C9"/>
    <w:rsid w:val="00C2469A"/>
    <w:rsid w:val="00C50F2A"/>
    <w:rsid w:val="00C52345"/>
    <w:rsid w:val="00CA4CFC"/>
    <w:rsid w:val="00CC2998"/>
    <w:rsid w:val="00CC58AA"/>
    <w:rsid w:val="00CF7117"/>
    <w:rsid w:val="00D032E4"/>
    <w:rsid w:val="00D16E2A"/>
    <w:rsid w:val="00D3223A"/>
    <w:rsid w:val="00D3567D"/>
    <w:rsid w:val="00D56E8E"/>
    <w:rsid w:val="00D703CA"/>
    <w:rsid w:val="00D91C15"/>
    <w:rsid w:val="00D922B0"/>
    <w:rsid w:val="00E00BFF"/>
    <w:rsid w:val="00E409C9"/>
    <w:rsid w:val="00E4629E"/>
    <w:rsid w:val="00E936A8"/>
    <w:rsid w:val="00E95EEF"/>
    <w:rsid w:val="00F324EC"/>
    <w:rsid w:val="00F64DA7"/>
    <w:rsid w:val="00F8441E"/>
    <w:rsid w:val="00F90628"/>
    <w:rsid w:val="00FD525D"/>
    <w:rsid w:val="00FE31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56BE"/>
    <w:pPr>
      <w:ind w:left="720"/>
      <w:contextualSpacing/>
    </w:pPr>
  </w:style>
  <w:style w:type="character" w:styleId="Hipervnculo">
    <w:name w:val="Hyperlink"/>
    <w:basedOn w:val="Fuentedeprrafopredeter"/>
    <w:uiPriority w:val="99"/>
    <w:unhideWhenUsed/>
    <w:rsid w:val="00A87A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ajeauruguay.com/cultura/el-constructivismo-de-torres-garcia.php?pri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1612F-2207-4607-9A30-FD2847FB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2012-11-23T18:42:00Z</dcterms:created>
  <dcterms:modified xsi:type="dcterms:W3CDTF">2012-11-25T10:28:00Z</dcterms:modified>
</cp:coreProperties>
</file>