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98" w:rsidRPr="00B30C98" w:rsidRDefault="005D0BF8" w:rsidP="00163F98">
      <w:pPr>
        <w:spacing w:before="0" w:beforeAutospacing="0" w:after="0" w:afterAutospacing="0"/>
        <w:ind w:firstLine="709"/>
        <w:jc w:val="center"/>
        <w:outlineLvl w:val="2"/>
        <w:rPr>
          <w:rFonts w:ascii="Abscissa" w:eastAsia="Times New Roman" w:hAnsi="Abscissa" w:cs="Times New Roman"/>
          <w:b/>
          <w:bCs/>
          <w:color w:val="17365D" w:themeColor="text2" w:themeShade="BF"/>
          <w:u w:val="wavyDouble" w:color="548DD4" w:themeColor="text2" w:themeTint="99"/>
          <w:lang w:eastAsia="es-ES"/>
        </w:rPr>
      </w:pPr>
      <w:r w:rsidRPr="00B30C98">
        <w:rPr>
          <w:rFonts w:ascii="Abscissa" w:eastAsia="Times New Roman" w:hAnsi="Abscissa" w:cs="Times New Roman"/>
          <w:b/>
          <w:bCs/>
          <w:color w:val="17365D" w:themeColor="text2" w:themeShade="BF"/>
          <w:u w:val="wavyDouble" w:color="548DD4" w:themeColor="text2" w:themeTint="99"/>
          <w:lang w:eastAsia="es-ES"/>
        </w:rPr>
        <w:fldChar w:fldCharType="begin"/>
      </w:r>
      <w:r w:rsidR="00163F98" w:rsidRPr="00B30C98">
        <w:rPr>
          <w:rFonts w:ascii="Abscissa" w:eastAsia="Times New Roman" w:hAnsi="Abscissa" w:cs="Times New Roman"/>
          <w:b/>
          <w:bCs/>
          <w:color w:val="17365D" w:themeColor="text2" w:themeShade="BF"/>
          <w:u w:val="wavyDouble" w:color="548DD4" w:themeColor="text2" w:themeTint="99"/>
          <w:lang w:eastAsia="es-ES"/>
        </w:rPr>
        <w:instrText xml:space="preserve"> HYPERLINK "http://lenguaidiomaespanol.blogspot.com/2009/04/una-etimologia-antigua-la-palabra.html" </w:instrText>
      </w:r>
      <w:r w:rsidRPr="00B30C98">
        <w:rPr>
          <w:rFonts w:ascii="Abscissa" w:eastAsia="Times New Roman" w:hAnsi="Abscissa" w:cs="Times New Roman"/>
          <w:b/>
          <w:bCs/>
          <w:color w:val="17365D" w:themeColor="text2" w:themeShade="BF"/>
          <w:u w:val="wavyDouble" w:color="548DD4" w:themeColor="text2" w:themeTint="99"/>
          <w:lang w:eastAsia="es-ES"/>
        </w:rPr>
        <w:fldChar w:fldCharType="separate"/>
      </w:r>
      <w:r w:rsidR="00163F98" w:rsidRPr="00B30C98">
        <w:rPr>
          <w:rFonts w:ascii="Abscissa" w:eastAsia="Times New Roman" w:hAnsi="Abscissa" w:cs="Times New Roman"/>
          <w:b/>
          <w:bCs/>
          <w:color w:val="17365D" w:themeColor="text2" w:themeShade="BF"/>
          <w:u w:val="wavyDouble" w:color="548DD4" w:themeColor="text2" w:themeTint="99"/>
          <w:lang w:eastAsia="es-ES"/>
        </w:rPr>
        <w:t>”RETÓRICA DE LA IMAGEN", R. BARTHES</w:t>
      </w:r>
      <w:r w:rsidRPr="00B30C98">
        <w:rPr>
          <w:rFonts w:ascii="Abscissa" w:eastAsia="Times New Roman" w:hAnsi="Abscissa" w:cs="Times New Roman"/>
          <w:b/>
          <w:bCs/>
          <w:color w:val="17365D" w:themeColor="text2" w:themeShade="BF"/>
          <w:u w:val="wavyDouble" w:color="548DD4" w:themeColor="text2" w:themeTint="99"/>
          <w:lang w:eastAsia="es-ES"/>
        </w:rPr>
        <w:fldChar w:fldCharType="end"/>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bookmarkStart w:id="0" w:name="_ftnref1"/>
      <w:bookmarkEnd w:id="0"/>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Una etimología antigua, la palabra imagen debería relacionarse con la raíz de </w:t>
      </w:r>
      <w:proofErr w:type="spellStart"/>
      <w:r w:rsidRPr="00B30C98">
        <w:rPr>
          <w:rFonts w:ascii="Abscissa" w:eastAsia="Times New Roman" w:hAnsi="Abscissa" w:cs="Times New Roman"/>
          <w:color w:val="17365D" w:themeColor="text2" w:themeShade="BF"/>
          <w:lang w:eastAsia="es-ES"/>
        </w:rPr>
        <w:t>imitari</w:t>
      </w:r>
      <w:proofErr w:type="spellEnd"/>
      <w:r w:rsidRPr="00B30C98">
        <w:rPr>
          <w:rFonts w:ascii="Abscissa" w:eastAsia="Times New Roman" w:hAnsi="Abscissa" w:cs="Times New Roman"/>
          <w:color w:val="17365D" w:themeColor="text2" w:themeShade="BF"/>
          <w:lang w:eastAsia="es-ES"/>
        </w:rPr>
        <w:t>. Henos aquí de inmediato frente al problema más grave que pueda plantearse a la semiología de las imágenes: ¿puede acaso la representación analógica (la “copia</w:t>
      </w:r>
      <w:proofErr w:type="gramStart"/>
      <w:r w:rsidRPr="00B30C98">
        <w:rPr>
          <w:rFonts w:ascii="Abscissa" w:eastAsia="Times New Roman" w:hAnsi="Abscissa" w:cs="Times New Roman"/>
          <w:color w:val="17365D" w:themeColor="text2" w:themeShade="BF"/>
          <w:lang w:eastAsia="es-ES"/>
        </w:rPr>
        <w:t>” )</w:t>
      </w:r>
      <w:proofErr w:type="gramEnd"/>
      <w:r w:rsidRPr="00B30C98">
        <w:rPr>
          <w:rFonts w:ascii="Abscissa" w:eastAsia="Times New Roman" w:hAnsi="Abscissa" w:cs="Times New Roman"/>
          <w:color w:val="17365D" w:themeColor="text2" w:themeShade="BF"/>
          <w:lang w:eastAsia="es-ES"/>
        </w:rPr>
        <w:t xml:space="preserve"> producir verdaderos sistemas de signos y no sólo simples aglutinaciones de símbolos? ¿Puede concebirse un “código” analógico, y no meramente digital? Sabemos que los lingüísticos consideran ajena al lenguaje toda comunicación por analogía, desde el “lenguaje” de las abejas hasta el “lenguaje” por gestos, puestos que esas comunicaciones no poseen una doble articulación, es decir, que no se basan como los fonemas, en una combinación de unidades digitales. Los lingüistas no son los únicos en poner en duda la naturaleza lingüista de la imagen. En cierta medida, también la opinión corriente considera a la imagen como un lugar de resistencia al sentido, en nombre de una cierta idea mítica de la Vida: la imagen es re-presentación, es decir, en definitiva, resurrección, y dentro de esta concepción, lo inteligible resulta antipático a lo vivido. De este modo, por ambos lados se siente a la analogía como un sentido pobre: para unos, la imagen es un sistema muy rudimentario con respecto a la lengua, y para otros, la significación no puede agotar la riqueza inefable de la imagen.</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Ahora bien, aún cuando la imagen sea hasta cierto punto límite de sentido (y sobre todo por ello), ella nos permite volver a una verdadera ontología de la significación. ¿De qué modo la imagen adquiere sentido? ¿Dónde termina el sentido? y si termina, ¿qué hay más allá? Tal lo que quisiéramos plantear aquí, sometiendo la imagen a un análisis espectral de los mensajes que pueda contener. Nos daremos al principio una facilidad considerable: no estudiaremos más que la imagen publicitaria. ¿Por qué? Porque en publicidad la significación de la imagen es sin duda intencional: lo que configura a priori los significados del mensaje publicitario son ciertos atributos del producto, y estos significados deben ser transmitidos con la mayor claridad posible; si la imagen contiene signos, estamos pues seguros que en publicidad esos signos están llenos, formados con vistas a la mejor lectura posible: la imagen publicitaria es franca, o, al menos, enfática.</w:t>
      </w:r>
    </w:p>
    <w:p w:rsidR="00163F98" w:rsidRPr="00B30C98" w:rsidRDefault="00163F98" w:rsidP="00163F98">
      <w:pPr>
        <w:spacing w:before="0" w:beforeAutospacing="0" w:after="0" w:afterAutospacing="0"/>
        <w:ind w:firstLine="709"/>
        <w:jc w:val="center"/>
        <w:rPr>
          <w:rFonts w:ascii="Abscissa" w:eastAsia="Times New Roman" w:hAnsi="Abscissa" w:cs="Times New Roman"/>
          <w:b/>
          <w:bCs/>
          <w:color w:val="17365D" w:themeColor="text2" w:themeShade="BF"/>
          <w:u w:val="wavyHeavy" w:color="548DD4" w:themeColor="text2" w:themeTint="99"/>
          <w:lang w:eastAsia="es-ES"/>
        </w:rPr>
      </w:pPr>
      <w:r w:rsidRPr="00B30C98">
        <w:rPr>
          <w:rFonts w:ascii="Abscissa" w:eastAsia="Times New Roman" w:hAnsi="Abscissa" w:cs="Times New Roman"/>
          <w:color w:val="17365D" w:themeColor="text2" w:themeShade="BF"/>
          <w:lang w:eastAsia="es-ES"/>
        </w:rPr>
        <w:br/>
      </w:r>
      <w:r w:rsidRPr="00B30C98">
        <w:rPr>
          <w:rFonts w:ascii="Abscissa" w:eastAsia="Times New Roman" w:hAnsi="Abscissa" w:cs="Times New Roman"/>
          <w:b/>
          <w:bCs/>
          <w:color w:val="17365D" w:themeColor="text2" w:themeShade="BF"/>
          <w:u w:val="wavyHeavy" w:color="548DD4" w:themeColor="text2" w:themeTint="99"/>
          <w:lang w:eastAsia="es-ES"/>
        </w:rPr>
        <w:t>LOS TRES MENSAJES</w:t>
      </w:r>
    </w:p>
    <w:p w:rsidR="0065051B" w:rsidRPr="00B30C98" w:rsidRDefault="0065051B" w:rsidP="00163F98">
      <w:pPr>
        <w:spacing w:before="0" w:beforeAutospacing="0" w:after="0" w:afterAutospacing="0"/>
        <w:ind w:firstLine="709"/>
        <w:rPr>
          <w:rFonts w:ascii="Abscissa" w:eastAsia="Times New Roman" w:hAnsi="Abscissa" w:cs="Times New Roman"/>
          <w:color w:val="17365D" w:themeColor="text2" w:themeShade="BF"/>
          <w:lang w:eastAsia="es-ES"/>
        </w:rPr>
      </w:pPr>
    </w:p>
    <w:p w:rsidR="0065051B"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He aquí una propaganda </w:t>
      </w:r>
      <w:proofErr w:type="spellStart"/>
      <w:r w:rsidRPr="00B30C98">
        <w:rPr>
          <w:rFonts w:ascii="Abscissa" w:eastAsia="Times New Roman" w:hAnsi="Abscissa" w:cs="Times New Roman"/>
          <w:color w:val="17365D" w:themeColor="text2" w:themeShade="BF"/>
          <w:lang w:eastAsia="es-ES"/>
        </w:rPr>
        <w:t>Panzani</w:t>
      </w:r>
      <w:proofErr w:type="spellEnd"/>
      <w:r w:rsidRPr="00B30C98">
        <w:rPr>
          <w:rFonts w:ascii="Abscissa" w:eastAsia="Times New Roman" w:hAnsi="Abscissa" w:cs="Times New Roman"/>
          <w:color w:val="17365D" w:themeColor="text2" w:themeShade="BF"/>
          <w:lang w:eastAsia="es-ES"/>
        </w:rPr>
        <w:t xml:space="preserve">: saliendo de una red entreabierta, paquetes de fideos, una caja de conservas, un </w:t>
      </w:r>
      <w:proofErr w:type="spellStart"/>
      <w:r w:rsidRPr="00B30C98">
        <w:rPr>
          <w:rFonts w:ascii="Abscissa" w:eastAsia="Times New Roman" w:hAnsi="Abscissa" w:cs="Times New Roman"/>
          <w:color w:val="17365D" w:themeColor="text2" w:themeShade="BF"/>
          <w:lang w:eastAsia="es-ES"/>
        </w:rPr>
        <w:t>sachet</w:t>
      </w:r>
      <w:proofErr w:type="spellEnd"/>
      <w:r w:rsidRPr="00B30C98">
        <w:rPr>
          <w:rFonts w:ascii="Abscissa" w:eastAsia="Times New Roman" w:hAnsi="Abscissa" w:cs="Times New Roman"/>
          <w:color w:val="17365D" w:themeColor="text2" w:themeShade="BF"/>
          <w:lang w:eastAsia="es-ES"/>
        </w:rPr>
        <w:t>, tomates, cebollas, ajíes, un hongo, en tonalidades amarillas y verdes fondo rojo</w:t>
      </w:r>
      <w:hyperlink r:id="rId5" w:anchor="_ftn1#_ftn1" w:history="1">
        <w:r w:rsidRPr="00B30C98">
          <w:rPr>
            <w:rFonts w:ascii="Abscissa" w:eastAsia="Times New Roman" w:hAnsi="Abscissa" w:cs="Times New Roman"/>
            <w:color w:val="17365D" w:themeColor="text2" w:themeShade="BF"/>
            <w:u w:val="single"/>
            <w:lang w:eastAsia="es-ES"/>
          </w:rPr>
          <w:t>[1]</w:t>
        </w:r>
      </w:hyperlink>
      <w:r w:rsidRPr="00B30C98">
        <w:rPr>
          <w:rFonts w:ascii="Abscissa" w:eastAsia="Times New Roman" w:hAnsi="Abscissa" w:cs="Times New Roman"/>
          <w:color w:val="17365D" w:themeColor="text2" w:themeShade="BF"/>
          <w:lang w:eastAsia="es-ES"/>
        </w:rPr>
        <w:t>. Tratemos de esperar los diferentes mensajes que puede contener.</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La imagen entrega de inmediato un primer mensaje cuya sustancia es lingüística; sus soportes son la leyenda, marginal, y las etiquetas insertadas en la naturalidad de la escena, como en “relieve”; el código del cual está tomado este mensaje no es otro que el de la lengua francesa; para ser descifrado no exige más conocimientos que el de la escritura y del francés. Pero en realidad, este mismo mensaje puede a su vez descomponerse, pues el signo </w:t>
      </w:r>
      <w:proofErr w:type="spellStart"/>
      <w:r w:rsidRPr="00B30C98">
        <w:rPr>
          <w:rFonts w:ascii="Abscissa" w:eastAsia="Times New Roman" w:hAnsi="Abscissa" w:cs="Times New Roman"/>
          <w:color w:val="17365D" w:themeColor="text2" w:themeShade="BF"/>
          <w:lang w:eastAsia="es-ES"/>
        </w:rPr>
        <w:t>Panzani</w:t>
      </w:r>
      <w:proofErr w:type="spellEnd"/>
      <w:r w:rsidRPr="00B30C98">
        <w:rPr>
          <w:rFonts w:ascii="Abscissa" w:eastAsia="Times New Roman" w:hAnsi="Abscissa" w:cs="Times New Roman"/>
          <w:color w:val="17365D" w:themeColor="text2" w:themeShade="BF"/>
          <w:lang w:eastAsia="es-ES"/>
        </w:rPr>
        <w:t xml:space="preserve"> no transmite solamente el nombre de la firma, sino también, por su asonancia, un significado suplementario, que es, si se quiere, la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el mensaje lingüístico es por lo tanto doble (al menos en esta imagen); de denotación y de connotación; sin embargo, como no hay aquí más que un solo signo típico</w:t>
      </w:r>
      <w:bookmarkStart w:id="1" w:name="_ftnref2"/>
      <w:bookmarkEnd w:id="1"/>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"_ftn2#_ftn2"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[2]</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a saber, el del lenguaje articulado (escrito), no contaremos más que un solo mensaje.</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Si hacemos a un lado el mensaje lingüístico, que da la imagen pura (aún cuando las etiquetas forman parte de ella, a título anecdótico). Esta imagen revela de inmediato una serie de signos discontinuos. He aquí, en primer término el orden es indiferente pues estos signos no son lineales) la idea de que se trata, en la escena representada, del regreso del mercado. Este significado implica a su vez dos valores eufóricos: el de la frescura de los productos y el de la preparación puramente casera a que están destinados. Su significante es la red entreabierta que deja escapar, como al descuido, las provisiones sobre la mesa. Para leer este primer signo es suficiente un saber que de algún modo está implantado en los usos de una civilización muy vasta, en la cual se opone al aprovisionamiento expeditivo (conservas, heladeras, eléctricas) de una civilización más “mecánica”. Hay un segundo signo casi tan evidente como el anterior; su significante es la reunión del </w:t>
      </w:r>
      <w:r w:rsidRPr="00B30C98">
        <w:rPr>
          <w:rFonts w:ascii="Abscissa" w:eastAsia="Times New Roman" w:hAnsi="Abscissa" w:cs="Times New Roman"/>
          <w:color w:val="17365D" w:themeColor="text2" w:themeShade="BF"/>
          <w:lang w:eastAsia="es-ES"/>
        </w:rPr>
        <w:lastRenderedPageBreak/>
        <w:t xml:space="preserve">tomate, del ají y de la tonalidad tricolor (amarillo, verde, rojo) del afiche. Su significado es Italia, o más bien la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xml:space="preserve">; este signo está en una relación de redundancia con el signo connotado del mensaje lingüístico (la asonancia italiana del nombre </w:t>
      </w:r>
      <w:proofErr w:type="spellStart"/>
      <w:r w:rsidRPr="00B30C98">
        <w:rPr>
          <w:rFonts w:ascii="Abscissa" w:eastAsia="Times New Roman" w:hAnsi="Abscissa" w:cs="Times New Roman"/>
          <w:color w:val="17365D" w:themeColor="text2" w:themeShade="BF"/>
          <w:lang w:eastAsia="es-ES"/>
        </w:rPr>
        <w:t>Panzani</w:t>
      </w:r>
      <w:proofErr w:type="spellEnd"/>
      <w:r w:rsidRPr="00B30C98">
        <w:rPr>
          <w:rFonts w:ascii="Abscissa" w:eastAsia="Times New Roman" w:hAnsi="Abscissa" w:cs="Times New Roman"/>
          <w:color w:val="17365D" w:themeColor="text2" w:themeShade="BF"/>
          <w:lang w:eastAsia="es-ES"/>
        </w:rPr>
        <w:t xml:space="preserve">). El saber movilizado por ese signo es ya más particular: es un saber específicamente (los italianos no podrían percibir la connotación del nombre propio, ni probablemente tampoco la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xml:space="preserve"> del tomate y del ají), fundado en un conocimiento de ciertos estereotipos turísticos. Si se sigue explorando la imagen (lo que no quiere decir que no sea completamente clara de entrada), se descubren sin dificultad por lo menos otros dos signos. En uno, el conglomerado de diferentes objetos transmite la idea de un servicio culinario total, como si por una parte </w:t>
      </w:r>
      <w:proofErr w:type="spellStart"/>
      <w:r w:rsidRPr="00B30C98">
        <w:rPr>
          <w:rFonts w:ascii="Abscissa" w:eastAsia="Times New Roman" w:hAnsi="Abscissa" w:cs="Times New Roman"/>
          <w:color w:val="17365D" w:themeColor="text2" w:themeShade="BF"/>
          <w:lang w:eastAsia="es-ES"/>
        </w:rPr>
        <w:t>Panzani</w:t>
      </w:r>
      <w:proofErr w:type="spellEnd"/>
      <w:r w:rsidRPr="00B30C98">
        <w:rPr>
          <w:rFonts w:ascii="Abscissa" w:eastAsia="Times New Roman" w:hAnsi="Abscissa" w:cs="Times New Roman"/>
          <w:color w:val="17365D" w:themeColor="text2" w:themeShade="BF"/>
          <w:lang w:eastAsia="es-ES"/>
        </w:rPr>
        <w:t xml:space="preserve"> proveyese de todo lo necesario para la preparación de un plato compuesto, y como si por otra, la salsa de tomate de la lata igualase los productos naturales que la rodean, ya que en cierto modo la escena hace de puente entre el origen de los productos y su estado último. En el otro signo, la composición, que evoca el recuerdo de tantas representaciones pictóricas de alimentos, remite a un significado estético: es la </w:t>
      </w:r>
      <w:proofErr w:type="spellStart"/>
      <w:r w:rsidRPr="00B30C98">
        <w:rPr>
          <w:rFonts w:ascii="Abscissa" w:eastAsia="Times New Roman" w:hAnsi="Abscissa" w:cs="Times New Roman"/>
          <w:color w:val="17365D" w:themeColor="text2" w:themeShade="BF"/>
          <w:lang w:eastAsia="es-ES"/>
        </w:rPr>
        <w:t>nature</w:t>
      </w:r>
      <w:proofErr w:type="spellEnd"/>
      <w:r w:rsidRPr="00B30C98">
        <w:rPr>
          <w:rFonts w:ascii="Abscissa" w:eastAsia="Times New Roman" w:hAnsi="Abscissa" w:cs="Times New Roman"/>
          <w:color w:val="17365D" w:themeColor="text2" w:themeShade="BF"/>
          <w:lang w:eastAsia="es-ES"/>
        </w:rPr>
        <w:t xml:space="preserve"> </w:t>
      </w:r>
      <w:proofErr w:type="spellStart"/>
      <w:r w:rsidRPr="00B30C98">
        <w:rPr>
          <w:rFonts w:ascii="Abscissa" w:eastAsia="Times New Roman" w:hAnsi="Abscissa" w:cs="Times New Roman"/>
          <w:color w:val="17365D" w:themeColor="text2" w:themeShade="BF"/>
          <w:lang w:eastAsia="es-ES"/>
        </w:rPr>
        <w:t>morte</w:t>
      </w:r>
      <w:proofErr w:type="spellEnd"/>
      <w:r w:rsidRPr="00B30C98">
        <w:rPr>
          <w:rFonts w:ascii="Abscissa" w:eastAsia="Times New Roman" w:hAnsi="Abscissa" w:cs="Times New Roman"/>
          <w:color w:val="17365D" w:themeColor="text2" w:themeShade="BF"/>
          <w:lang w:eastAsia="es-ES"/>
        </w:rPr>
        <w:t xml:space="preserve">, o, como mejor lo expresan otras lenguas, el </w:t>
      </w:r>
      <w:proofErr w:type="spellStart"/>
      <w:r w:rsidRPr="00B30C98">
        <w:rPr>
          <w:rFonts w:ascii="Abscissa" w:eastAsia="Times New Roman" w:hAnsi="Abscissa" w:cs="Times New Roman"/>
          <w:color w:val="17365D" w:themeColor="text2" w:themeShade="BF"/>
          <w:lang w:eastAsia="es-ES"/>
        </w:rPr>
        <w:t>still</w:t>
      </w:r>
      <w:proofErr w:type="spellEnd"/>
      <w:r w:rsidRPr="00B30C98">
        <w:rPr>
          <w:rFonts w:ascii="Abscissa" w:eastAsia="Times New Roman" w:hAnsi="Abscissa" w:cs="Times New Roman"/>
          <w:color w:val="17365D" w:themeColor="text2" w:themeShade="BF"/>
          <w:lang w:eastAsia="es-ES"/>
        </w:rPr>
        <w:t xml:space="preserve"> living</w:t>
      </w:r>
      <w:bookmarkStart w:id="2" w:name="_ftnref3"/>
      <w:bookmarkEnd w:id="2"/>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"_ftn3#_ftn3"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[3]</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El saber necesario es en este caso fuertemente cultural. Podría sugerirse que a estos cuatro signos se agrega una última información: la que nos dice, precisamente, que se trata de una imagen publicitaria, y que proviene, al mismo tiempo, del lugar de la imagen en la revista y de la insistencia de las etiquetas </w:t>
      </w:r>
      <w:proofErr w:type="spellStart"/>
      <w:r w:rsidRPr="00B30C98">
        <w:rPr>
          <w:rFonts w:ascii="Abscissa" w:eastAsia="Times New Roman" w:hAnsi="Abscissa" w:cs="Times New Roman"/>
          <w:color w:val="17365D" w:themeColor="text2" w:themeShade="BF"/>
          <w:lang w:eastAsia="es-ES"/>
        </w:rPr>
        <w:t>Panzani</w:t>
      </w:r>
      <w:proofErr w:type="spellEnd"/>
      <w:r w:rsidRPr="00B30C98">
        <w:rPr>
          <w:rFonts w:ascii="Abscissa" w:eastAsia="Times New Roman" w:hAnsi="Abscissa" w:cs="Times New Roman"/>
          <w:color w:val="17365D" w:themeColor="text2" w:themeShade="BF"/>
          <w:lang w:eastAsia="es-ES"/>
        </w:rPr>
        <w:t xml:space="preserve"> (sin hablar de la leyenda). Pero esta última información es extensiva a la escena; en la medida en que la naturaleza publicitaria de la imagen es puramente funcional, escapa de algún modo a la significación: proferir algo no quiere decir necesariamente yo hablo, salvo en los sistemas deliberadamente reflexivos como la literatura.</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He aquí, pues, para esta imagen, cuatros signos que consideraremos como formando un conjunto coherente, pues todos son discontinuos, exigen un saber generalmente cultural y remiten a significados globales (por ejemplo la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xml:space="preserve">), penetrados de valores eufóricos. Advertiremos pues, después del mensaje lingüístico, un segundo mensaje de naturaleza icónica. ¿Es ese el fin? Si se sacan todos estos signos de la imagen, todavía nos queda una cierta materia informativa; </w:t>
      </w:r>
      <w:proofErr w:type="spellStart"/>
      <w:r w:rsidRPr="00B30C98">
        <w:rPr>
          <w:rFonts w:ascii="Abscissa" w:eastAsia="Times New Roman" w:hAnsi="Abscissa" w:cs="Times New Roman"/>
          <w:color w:val="17365D" w:themeColor="text2" w:themeShade="BF"/>
          <w:lang w:eastAsia="es-ES"/>
        </w:rPr>
        <w:t>deprivado</w:t>
      </w:r>
      <w:proofErr w:type="spellEnd"/>
      <w:r w:rsidRPr="00B30C98">
        <w:rPr>
          <w:rFonts w:ascii="Abscissa" w:eastAsia="Times New Roman" w:hAnsi="Abscissa" w:cs="Times New Roman"/>
          <w:color w:val="17365D" w:themeColor="text2" w:themeShade="BF"/>
          <w:lang w:eastAsia="es-ES"/>
        </w:rPr>
        <w:t xml:space="preserve"> de todo conocimiento, continúo “leyendo” la imagen, “entendiendo” que reúne en un espacio común una cantidad de objetos identificables (</w:t>
      </w:r>
      <w:proofErr w:type="spellStart"/>
      <w:r w:rsidRPr="00B30C98">
        <w:rPr>
          <w:rFonts w:ascii="Abscissa" w:eastAsia="Times New Roman" w:hAnsi="Abscissa" w:cs="Times New Roman"/>
          <w:color w:val="17365D" w:themeColor="text2" w:themeShade="BF"/>
          <w:lang w:eastAsia="es-ES"/>
        </w:rPr>
        <w:t>nombrables</w:t>
      </w:r>
      <w:proofErr w:type="spellEnd"/>
      <w:r w:rsidRPr="00B30C98">
        <w:rPr>
          <w:rFonts w:ascii="Abscissa" w:eastAsia="Times New Roman" w:hAnsi="Abscissa" w:cs="Times New Roman"/>
          <w:color w:val="17365D" w:themeColor="text2" w:themeShade="BF"/>
          <w:lang w:eastAsia="es-ES"/>
        </w:rPr>
        <w:t xml:space="preserve">), no simplemente formas y colores. Los significados de este tercer mensaje los constituyen los objetos reales en la escena, los significantes, por estos mismos objetos fotografiados, pues, dado que la relación entre significado e imagen que significa mediante representación analógica no es “arbitraria” (como lo es en la lengua), ya no se hace necesario dosificar el relevo con un tercer término a modo de imagen psíquica del objeto. Lo que define el tercer mensaje, es precisamente que la relación entre significado y significante es cuasi-tautológica; sin duda la fotografía involucra un cierto arreglo de la </w:t>
      </w:r>
      <w:proofErr w:type="gramStart"/>
      <w:r w:rsidRPr="00B30C98">
        <w:rPr>
          <w:rFonts w:ascii="Abscissa" w:eastAsia="Times New Roman" w:hAnsi="Abscissa" w:cs="Times New Roman"/>
          <w:color w:val="17365D" w:themeColor="text2" w:themeShade="BF"/>
          <w:lang w:eastAsia="es-ES"/>
        </w:rPr>
        <w:t>escena )encuadre</w:t>
      </w:r>
      <w:proofErr w:type="gramEnd"/>
      <w:r w:rsidRPr="00B30C98">
        <w:rPr>
          <w:rFonts w:ascii="Abscissa" w:eastAsia="Times New Roman" w:hAnsi="Abscissa" w:cs="Times New Roman"/>
          <w:color w:val="17365D" w:themeColor="text2" w:themeShade="BF"/>
          <w:lang w:eastAsia="es-ES"/>
        </w:rPr>
        <w:t xml:space="preserve">, reducción, compresión de la perspectiva), pero esta transición no es una transformación (en el modo en que un código puede serlo); aquí tenemos una pérdida de la e </w:t>
      </w:r>
      <w:proofErr w:type="spellStart"/>
      <w:r w:rsidRPr="00B30C98">
        <w:rPr>
          <w:rFonts w:ascii="Abscissa" w:eastAsia="Times New Roman" w:hAnsi="Abscissa" w:cs="Times New Roman"/>
          <w:color w:val="17365D" w:themeColor="text2" w:themeShade="BF"/>
          <w:lang w:eastAsia="es-ES"/>
        </w:rPr>
        <w:t>quivalencia</w:t>
      </w:r>
      <w:proofErr w:type="spellEnd"/>
      <w:r w:rsidRPr="00B30C98">
        <w:rPr>
          <w:rFonts w:ascii="Abscissa" w:eastAsia="Times New Roman" w:hAnsi="Abscissa" w:cs="Times New Roman"/>
          <w:color w:val="17365D" w:themeColor="text2" w:themeShade="BF"/>
          <w:lang w:eastAsia="es-ES"/>
        </w:rPr>
        <w:t xml:space="preserve"> (propia de los verdaderos sistemas de signos) y posición de una cuasi-identidad. En otras palabras, el signo de este mensaje no proviene de un depósito institucional, no está codificado, y nos encontramos así frente a la paradoja (que examinaremos más adelante) de un mensaje sin código</w:t>
      </w:r>
      <w:bookmarkStart w:id="3" w:name="_ftnref4"/>
      <w:bookmarkEnd w:id="3"/>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"_ftn4#_ftn4"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[4]</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Esta particularidad aparece también al nivel del saber requerido para la lectura del mensaje</w:t>
      </w:r>
      <w:proofErr w:type="gramStart"/>
      <w:r w:rsidRPr="00B30C98">
        <w:rPr>
          <w:rFonts w:ascii="Abscissa" w:eastAsia="Times New Roman" w:hAnsi="Abscissa" w:cs="Times New Roman"/>
          <w:color w:val="17365D" w:themeColor="text2" w:themeShade="BF"/>
          <w:lang w:eastAsia="es-ES"/>
        </w:rPr>
        <w:t>; ;</w:t>
      </w:r>
      <w:proofErr w:type="gramEnd"/>
      <w:r w:rsidRPr="00B30C98">
        <w:rPr>
          <w:rFonts w:ascii="Abscissa" w:eastAsia="Times New Roman" w:hAnsi="Abscissa" w:cs="Times New Roman"/>
          <w:color w:val="17365D" w:themeColor="text2" w:themeShade="BF"/>
          <w:lang w:eastAsia="es-ES"/>
        </w:rPr>
        <w:t xml:space="preserve"> para “leer” este último (o primer) nivel de la imagen, todo lo que se necesita es el conocimiento ligado estrechamente a nuestra percepción. Ese conocimiento no es nada, porque necesitamos saber qué es una imagen (los niños aprenden esto solo a la edad de cuatro años, más o menos) y lo que es un tomate, una bolsa de malla, un paquete de pastas, sino que es un asunto casi de conocimiento antropológico. Este mensaje corresponde, como efectivamente era, a la letra de la imagen, y podemos concordar en llamarlo mensaje literal, como opuesto al “mensaje” simbólico previo.</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Si nuestra lectura es correcta, la fotografía analizada nos propone entonces tres mensajes: un mensaje lingüístico, un mensaje icónico codificado y un mensaje icónico no codificado. El mensaje lingüístico puede separarse fácilmente de los otros dos; pero ¿hasta qué punto tenemos derecho de distinguir uno de otro los dos mensajes que poseen la misma sustancia (icónica)? Es cierto que la distinción de los dos mensajes no se opera espontáneamente a nivel de la lectura corriente: el espectador de la imagen recibe al mismo tiempo el mensaje perceptivo y el mensaje cultural, y veremos más adelante que esta confusión de </w:t>
      </w:r>
      <w:r w:rsidRPr="00B30C98">
        <w:rPr>
          <w:rFonts w:ascii="Abscissa" w:eastAsia="Times New Roman" w:hAnsi="Abscissa" w:cs="Times New Roman"/>
          <w:color w:val="17365D" w:themeColor="text2" w:themeShade="BF"/>
          <w:lang w:eastAsia="es-ES"/>
        </w:rPr>
        <w:lastRenderedPageBreak/>
        <w:t>lectura corresponde a la función de la imagen de masa (de la cual nos ocupamos aquí). La distinción tiene, sin embargo, una validez operatoria, análoga a la que permite distinguir en el signo lingüístico un significante y un significado, aunque de hecho nunca nadie pueda separar la de su sentido, salvo que se recurra al metalenguaje de una definición: si la distinción permite describir la estructura de la imagen de modo coherente y simple y si la descripción así orientada prepara una explicación del papel de la imagen en la sociedad, entonces la consideramos justificada. Es preciso pues, volver a examinar cada tipo de mensaje para explorarlo en su generalidad, sin perder de vista que tratamos de comprender la estructura de la imagen en su conjunto, es decir, la relación final de los tres mensajes entre sí. Sin embargo, ya que no se trata de un análisis sino de una descripción estructural</w:t>
      </w:r>
      <w:bookmarkStart w:id="4" w:name="_ftnref5"/>
      <w:bookmarkEnd w:id="4"/>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"_ftn5#_ftn5"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[5]</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modificaremos ligeramente el orden de los mensajes, invirtiendo el mensaje cultural y el mensaje literal. De los dos mensajes icónicos, el primero está de algún modo impreso sobre el segundo: el mensaje literal aparece como el soporte del mensaje.  Ahora bien, sabemos que un sistema que se hace cargo de los signos de otros sistemas para convertirlos en sus significantes, es un sistema de connotación</w:t>
      </w:r>
      <w:bookmarkStart w:id="5" w:name="_ftnref6"/>
      <w:bookmarkEnd w:id="5"/>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"_ftn6#_ftn6"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[6]</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Diremos pues de inmediato que la imagen literal es denotada, y la imagen simbólica connotada. De este modo, estudiaremos sucesivamente el mensaje lingüístico, la imagen denotada y la imagen connotada.</w:t>
      </w:r>
    </w:p>
    <w:p w:rsidR="00163F98" w:rsidRPr="00B30C98" w:rsidRDefault="00163F98" w:rsidP="00163F98">
      <w:pPr>
        <w:spacing w:before="0" w:beforeAutospacing="0" w:after="0" w:afterAutospacing="0"/>
        <w:ind w:firstLine="709"/>
        <w:jc w:val="center"/>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br/>
      </w:r>
      <w:r w:rsidRPr="00B30C98">
        <w:rPr>
          <w:rFonts w:ascii="Abscissa" w:eastAsia="Times New Roman" w:hAnsi="Abscissa" w:cs="Times New Roman"/>
          <w:b/>
          <w:bCs/>
          <w:color w:val="17365D" w:themeColor="text2" w:themeShade="BF"/>
          <w:u w:val="wavyHeavy" w:color="548DD4" w:themeColor="text2" w:themeTint="99"/>
          <w:lang w:eastAsia="es-ES"/>
        </w:rPr>
        <w:t>El mensaje lingüístico</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br/>
        <w:t xml:space="preserve">¿Es constante el mensaje lingüístico? ¿Hay siempre un texto en una imagen o debajo o alrededor de ella? Para encontrar imágenes sin palabras, es necesario sin duda, remontarse a sociedades parcialmente analfabetas, es decir a una suerte de estado pictográfico de la imagen. De hecho, a partir de la aparición del libro, la relación entre el texto y la imagen es frecuente; esta relación parece haber sido poco estudiada desde el punto de vista estructural. ¿Cuál es la estructura significante de la “ilustración”? ¿Duplica la imagen ciertas informaciones del texto, por un fenómeno de redundancia, o bien es el texto el que agrega una información inédita? El problema podría plantearse históricamente con relación a la época clásica, que tuvo una verdadera pasión por los libros ilustrados (en el siglo XVIII no podía concebirse que las Fábulas de La </w:t>
      </w:r>
      <w:proofErr w:type="spellStart"/>
      <w:r w:rsidRPr="00B30C98">
        <w:rPr>
          <w:rFonts w:ascii="Abscissa" w:eastAsia="Times New Roman" w:hAnsi="Abscissa" w:cs="Times New Roman"/>
          <w:color w:val="17365D" w:themeColor="text2" w:themeShade="BF"/>
          <w:lang w:eastAsia="es-ES"/>
        </w:rPr>
        <w:t>Fontaine</w:t>
      </w:r>
      <w:proofErr w:type="spellEnd"/>
      <w:r w:rsidRPr="00B30C98">
        <w:rPr>
          <w:rFonts w:ascii="Abscissa" w:eastAsia="Times New Roman" w:hAnsi="Abscissa" w:cs="Times New Roman"/>
          <w:color w:val="17365D" w:themeColor="text2" w:themeShade="BF"/>
          <w:lang w:eastAsia="es-ES"/>
        </w:rPr>
        <w:t xml:space="preserve"> no tuviesen ilustraciones), y durante la cual algunos autores como el P. </w:t>
      </w:r>
      <w:proofErr w:type="spellStart"/>
      <w:r w:rsidRPr="00B30C98">
        <w:rPr>
          <w:rFonts w:ascii="Abscissa" w:eastAsia="Times New Roman" w:hAnsi="Abscissa" w:cs="Times New Roman"/>
          <w:color w:val="17365D" w:themeColor="text2" w:themeShade="BF"/>
          <w:lang w:eastAsia="es-ES"/>
        </w:rPr>
        <w:t>Ménestrier</w:t>
      </w:r>
      <w:proofErr w:type="spellEnd"/>
      <w:r w:rsidRPr="00B30C98">
        <w:rPr>
          <w:rFonts w:ascii="Abscissa" w:eastAsia="Times New Roman" w:hAnsi="Abscissa" w:cs="Times New Roman"/>
          <w:color w:val="17365D" w:themeColor="text2" w:themeShade="BF"/>
          <w:lang w:eastAsia="es-ES"/>
        </w:rPr>
        <w:t xml:space="preserve"> se plantearon el problema de las relaciones entre la figura y lo discursivo</w:t>
      </w:r>
      <w:bookmarkStart w:id="6" w:name="_ftnref7"/>
      <w:bookmarkEnd w:id="6"/>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"_ftn7#_ftn7"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[7]</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Actualmente, a nivel de las comunicaciones de masas, parece evidente que el mensaje lingüístico esté presente en todas las imágenes: como título, como leyenda, como artículo de prensa, como diálogo de película, como </w:t>
      </w:r>
      <w:proofErr w:type="spellStart"/>
      <w:r w:rsidRPr="00B30C98">
        <w:rPr>
          <w:rFonts w:ascii="Abscissa" w:eastAsia="Times New Roman" w:hAnsi="Abscissa" w:cs="Times New Roman"/>
          <w:color w:val="17365D" w:themeColor="text2" w:themeShade="BF"/>
          <w:lang w:eastAsia="es-ES"/>
        </w:rPr>
        <w:t>fumetto</w:t>
      </w:r>
      <w:proofErr w:type="spellEnd"/>
      <w:r w:rsidRPr="00B30C98">
        <w:rPr>
          <w:rFonts w:ascii="Abscissa" w:eastAsia="Times New Roman" w:hAnsi="Abscissa" w:cs="Times New Roman"/>
          <w:color w:val="17365D" w:themeColor="text2" w:themeShade="BF"/>
          <w:lang w:eastAsia="es-ES"/>
        </w:rPr>
        <w:t>. Vemos entonces que no es muy apropiado hablar de una civilización de la imagen: somos todavía, y más que nunca, una civilización de la escritura</w:t>
      </w:r>
      <w:bookmarkStart w:id="7" w:name="_ftnref8"/>
      <w:bookmarkEnd w:id="7"/>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"_ftn8#_ftn8"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[8]</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porque la escritura y la palabra son siempre términos completos de la estructura informacional. De hecho, sólo cuenta la presencia del mensaje lingüístico, pues ni su ubicación ni su longitud parecen pertinentes (un texto largo puede no contener más que un significado global, gracias a la connotación, y es este significado el que precisamente está relacionado con la imagen). ¿Cuáles son las funciones del mensaje lingüístico respecto del mensaje icónico (doble)? Aparentemente dos: de anclaje y de relevo (</w:t>
      </w:r>
      <w:proofErr w:type="spellStart"/>
      <w:r w:rsidRPr="00B30C98">
        <w:rPr>
          <w:rFonts w:ascii="Abscissa" w:eastAsia="Times New Roman" w:hAnsi="Abscissa" w:cs="Times New Roman"/>
          <w:color w:val="17365D" w:themeColor="text2" w:themeShade="BF"/>
          <w:lang w:eastAsia="es-ES"/>
        </w:rPr>
        <w:t>relais</w:t>
      </w:r>
      <w:proofErr w:type="spellEnd"/>
      <w:r w:rsidRPr="00B30C98">
        <w:rPr>
          <w:rFonts w:ascii="Abscissa" w:eastAsia="Times New Roman" w:hAnsi="Abscissa" w:cs="Times New Roman"/>
          <w:color w:val="17365D" w:themeColor="text2" w:themeShade="BF"/>
          <w:lang w:eastAsia="es-ES"/>
        </w:rPr>
        <w:t>).</w:t>
      </w:r>
      <w:r w:rsidRPr="00B30C98">
        <w:rPr>
          <w:rFonts w:ascii="Abscissa" w:eastAsia="Times New Roman" w:hAnsi="Abscissa" w:cs="Times New Roman"/>
          <w:color w:val="17365D" w:themeColor="text2" w:themeShade="BF"/>
          <w:lang w:eastAsia="es-ES"/>
        </w:rPr>
        <w:br/>
        <w:t xml:space="preserve">Como lo veremos de inmediato con mayor claridad, toda imagen es polisémica; implica, subyacente a sus significantes, una de significados, entre los cuales el lector puede elegir algunos e ignorar los otros. La polisemia da lugar a una interrogación sobre el sentido, que aparece siempre como una disfunción, aún cuando la sociedad recupere esta disfunción bajo forma de juego trágico (Dios mudo no permite elegir entre los signos) o poético (el -pánico- de los antiguos griegos). Aún en el cine, las imágenes traumáticas están ligadas a una incertidumbre (a una inquietud) acerca del sentido de los objetos o de las actitudes. Por tal motivo, en toda sociedad se desarrollan técnicas diversas destinadas a fijar la cadena flotante de los significados, de modo de combatir el terror de los signos inciertos: el mensaje lingüístico es una de esas técnicas. A nivel del mensaje literal, la palabra responde de manera, más o menos directa, más o menos parcial, a la pregunta: ¿qué es? Ayuda a identificar pura y simplemente los elementos de la escena y la escena misma: se trata de una descripción denotada de la imagen (descripción a menudo parcial), o, según la terminología de </w:t>
      </w:r>
      <w:proofErr w:type="spellStart"/>
      <w:r w:rsidRPr="00B30C98">
        <w:rPr>
          <w:rFonts w:ascii="Abscissa" w:eastAsia="Times New Roman" w:hAnsi="Abscissa" w:cs="Times New Roman"/>
          <w:color w:val="17365D" w:themeColor="text2" w:themeShade="BF"/>
          <w:lang w:eastAsia="es-ES"/>
        </w:rPr>
        <w:t>Hjelmslev</w:t>
      </w:r>
      <w:proofErr w:type="spellEnd"/>
      <w:r w:rsidRPr="00B30C98">
        <w:rPr>
          <w:rFonts w:ascii="Abscissa" w:eastAsia="Times New Roman" w:hAnsi="Abscissa" w:cs="Times New Roman"/>
          <w:color w:val="17365D" w:themeColor="text2" w:themeShade="BF"/>
          <w:lang w:eastAsia="es-ES"/>
        </w:rPr>
        <w:t>, de una operación (opuesta a la connotación)</w:t>
      </w:r>
      <w:bookmarkStart w:id="8" w:name="_ftnref9"/>
      <w:bookmarkEnd w:id="8"/>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"_ftn9#_ftn9"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[9]</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La función denominativa </w:t>
      </w:r>
      <w:r w:rsidRPr="00B30C98">
        <w:rPr>
          <w:rFonts w:ascii="Abscissa" w:eastAsia="Times New Roman" w:hAnsi="Abscissa" w:cs="Times New Roman"/>
          <w:color w:val="17365D" w:themeColor="text2" w:themeShade="BF"/>
          <w:lang w:eastAsia="es-ES"/>
        </w:rPr>
        <w:lastRenderedPageBreak/>
        <w:t xml:space="preserve">corresponde pues, a un anclaje de todos los sentidos posibles (denotados) del objeto, mediante el empleo de una nomenclatura. Ante un plato (publicidad </w:t>
      </w:r>
      <w:proofErr w:type="spellStart"/>
      <w:r w:rsidRPr="00B30C98">
        <w:rPr>
          <w:rFonts w:ascii="Abscissa" w:eastAsia="Times New Roman" w:hAnsi="Abscissa" w:cs="Times New Roman"/>
          <w:color w:val="17365D" w:themeColor="text2" w:themeShade="BF"/>
          <w:lang w:eastAsia="es-ES"/>
        </w:rPr>
        <w:t>Amieux</w:t>
      </w:r>
      <w:proofErr w:type="spellEnd"/>
      <w:r w:rsidRPr="00B30C98">
        <w:rPr>
          <w:rFonts w:ascii="Abscissa" w:eastAsia="Times New Roman" w:hAnsi="Abscissa" w:cs="Times New Roman"/>
          <w:color w:val="17365D" w:themeColor="text2" w:themeShade="BF"/>
          <w:lang w:eastAsia="es-ES"/>
        </w:rPr>
        <w:t xml:space="preserve">) puedo vacilar en identificar las formas y los volúmenes; la leyenda ("arroz y atún con callampas”) me ayuda a elegir el nivel de percepción adecuado; me permite acomodar no sólo mi mirada sino también mi intelección. A nivel del mensaje simbólico, el mensaje lingüístico guía no ya la identificación, sin la interpretación, constituye una suerte de tenaza que impide que los sentidos connotados proliferen hacia regionales demasiado individuales (es decir que limite el poder proyectivo de la imagen) o bien hacia valores </w:t>
      </w:r>
      <w:proofErr w:type="spellStart"/>
      <w:r w:rsidRPr="00B30C98">
        <w:rPr>
          <w:rFonts w:ascii="Abscissa" w:eastAsia="Times New Roman" w:hAnsi="Abscissa" w:cs="Times New Roman"/>
          <w:color w:val="17365D" w:themeColor="text2" w:themeShade="BF"/>
          <w:lang w:eastAsia="es-ES"/>
        </w:rPr>
        <w:t>disfóricos</w:t>
      </w:r>
      <w:proofErr w:type="spellEnd"/>
      <w:r w:rsidRPr="00B30C98">
        <w:rPr>
          <w:rFonts w:ascii="Abscissa" w:eastAsia="Times New Roman" w:hAnsi="Abscissa" w:cs="Times New Roman"/>
          <w:color w:val="17365D" w:themeColor="text2" w:themeShade="BF"/>
          <w:lang w:eastAsia="es-ES"/>
        </w:rPr>
        <w:t xml:space="preserve">. Una propaganda (conservas </w:t>
      </w:r>
      <w:proofErr w:type="spellStart"/>
      <w:r w:rsidRPr="00B30C98">
        <w:rPr>
          <w:rFonts w:ascii="Abscissa" w:eastAsia="Times New Roman" w:hAnsi="Abscissa" w:cs="Times New Roman"/>
          <w:color w:val="17365D" w:themeColor="text2" w:themeShade="BF"/>
          <w:lang w:eastAsia="es-ES"/>
        </w:rPr>
        <w:t>d'Arcy</w:t>
      </w:r>
      <w:proofErr w:type="spellEnd"/>
      <w:r w:rsidRPr="00B30C98">
        <w:rPr>
          <w:rFonts w:ascii="Abscissa" w:eastAsia="Times New Roman" w:hAnsi="Abscissa" w:cs="Times New Roman"/>
          <w:color w:val="17365D" w:themeColor="text2" w:themeShade="BF"/>
          <w:lang w:eastAsia="es-ES"/>
        </w:rPr>
        <w:t xml:space="preserve">) presenta algunas frutas diseminadas alrededor de una escalera; la leyenda ("como de su propio jardín") aleja un significado posible (parsimonia, pobreza de la cosecha), porque sería desagradable, y orienta en cambio la lectura hacia un significado halagüeño (carácter natural y personal de las frutas del huerto privado). La leyenda actúa aquí como un contra-tabú, combate el mito poco grato de lo artificial, relacionado por lo común con las conservas. Es evidente, además, que en publicidad el anclaje puede ser ideológico, y esta es incluso, sin duda, su función principal: el texto guía al lector entre los significados de la imagen, le hace evitar algunos y recibir otros, y a través de un </w:t>
      </w:r>
      <w:proofErr w:type="spellStart"/>
      <w:r w:rsidRPr="00B30C98">
        <w:rPr>
          <w:rFonts w:ascii="Abscissa" w:eastAsia="Times New Roman" w:hAnsi="Abscissa" w:cs="Times New Roman"/>
          <w:color w:val="17365D" w:themeColor="text2" w:themeShade="BF"/>
          <w:lang w:eastAsia="es-ES"/>
        </w:rPr>
        <w:t>dispatching</w:t>
      </w:r>
      <w:proofErr w:type="spellEnd"/>
      <w:r w:rsidRPr="00B30C98">
        <w:rPr>
          <w:rFonts w:ascii="Abscissa" w:eastAsia="Times New Roman" w:hAnsi="Abscissa" w:cs="Times New Roman"/>
          <w:color w:val="17365D" w:themeColor="text2" w:themeShade="BF"/>
          <w:lang w:eastAsia="es-ES"/>
        </w:rPr>
        <w:t xml:space="preserve"> a menudo sutil, lo teleguía hacia un sentido elegido con antelación. En todos los casos de anclaje, el lenguaje tiene evidentemente una función de elucidación, pero esta elucidación es selectiva. Se trata de un metalenguaje aplicado no a la totalidad del mensaje icónico, sino tan sólo a algunos de sus signos. El signo es verdaderamente el derecho de control del creador (y por lo tanto de la sociedad) sobre la imagen: el anclaje es un control; frente al poder proyectivo de las figuras, tiene una responsabilidad sobre el empleo del mensaje. Con respecto a la libertad de los significados de la imagen, el texto tiene un valor regresivo</w:t>
      </w:r>
      <w:bookmarkStart w:id="9" w:name="_ftnref10"/>
      <w:bookmarkEnd w:id="9"/>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"_ftn10#_ftn10"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[10]</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y se comprende que sea a ese nivel que se ubiquen principalmente la moral y la ideología de una sociedad.</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El anclaje es la función más frecuente del mensaje lingüístico; aparece por lo general en la fotografía de prensa y en publicidad. La función de relevo es menos frecuente (por lo menos en lo referente a la imagen fija); se la encuentra principalmente en los dibujos humorísticos y en las historietas. Aquí la palabra (casi siempre un trozo de diálogo) y la imagen están en una relación complementaria. Las palabras, al igual que las imágenes, son entonces fragmentos de un sintagma más general, y la unidad del mensaje se cumple en un nivel superior: el de la historia, de la anécdota, de la </w:t>
      </w:r>
      <w:proofErr w:type="spellStart"/>
      <w:r w:rsidRPr="00B30C98">
        <w:rPr>
          <w:rFonts w:ascii="Abscissa" w:eastAsia="Times New Roman" w:hAnsi="Abscissa" w:cs="Times New Roman"/>
          <w:color w:val="17365D" w:themeColor="text2" w:themeShade="BF"/>
          <w:lang w:eastAsia="es-ES"/>
        </w:rPr>
        <w:t>diégesis</w:t>
      </w:r>
      <w:proofErr w:type="spellEnd"/>
      <w:r w:rsidRPr="00B30C98">
        <w:rPr>
          <w:rFonts w:ascii="Abscissa" w:eastAsia="Times New Roman" w:hAnsi="Abscissa" w:cs="Times New Roman"/>
          <w:color w:val="17365D" w:themeColor="text2" w:themeShade="BF"/>
          <w:lang w:eastAsia="es-ES"/>
        </w:rPr>
        <w:t xml:space="preserve"> (lo que confirma en efecto que la </w:t>
      </w:r>
      <w:proofErr w:type="spellStart"/>
      <w:r w:rsidRPr="00B30C98">
        <w:rPr>
          <w:rFonts w:ascii="Abscissa" w:eastAsia="Times New Roman" w:hAnsi="Abscissa" w:cs="Times New Roman"/>
          <w:color w:val="17365D" w:themeColor="text2" w:themeShade="BF"/>
          <w:lang w:eastAsia="es-ES"/>
        </w:rPr>
        <w:t>diégesis</w:t>
      </w:r>
      <w:proofErr w:type="spellEnd"/>
      <w:r w:rsidRPr="00B30C98">
        <w:rPr>
          <w:rFonts w:ascii="Abscissa" w:eastAsia="Times New Roman" w:hAnsi="Abscissa" w:cs="Times New Roman"/>
          <w:color w:val="17365D" w:themeColor="text2" w:themeShade="BF"/>
          <w:lang w:eastAsia="es-ES"/>
        </w:rPr>
        <w:t xml:space="preserve"> debe ser tratada como un sistema autónomo)</w:t>
      </w:r>
      <w:bookmarkStart w:id="10" w:name="_ftnref11"/>
      <w:bookmarkEnd w:id="10"/>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"_ftn11#_ftn11"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[11]</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Poco frecuente en la imagen fija, esta palabra -relevo- se vuelve muy importante en el cine, donde el diálogo no tiene una simple función de elucidación, sino que, al disponer en la secuencia de mensajes, sentidos que no se encuentran en la imagen, hace avanzar la acción en forma efectiva. Las dos funciones del mensaje lingüístico pueden evidentemente coexistir en un mismo conjunto icónico, pero el predominio de una u otra no es por cierto indiferente a la economía general de la obra. Cuando la palabra tiene un valor </w:t>
      </w:r>
      <w:proofErr w:type="spellStart"/>
      <w:r w:rsidRPr="00B30C98">
        <w:rPr>
          <w:rFonts w:ascii="Abscissa" w:eastAsia="Times New Roman" w:hAnsi="Abscissa" w:cs="Times New Roman"/>
          <w:color w:val="17365D" w:themeColor="text2" w:themeShade="BF"/>
          <w:lang w:eastAsia="es-ES"/>
        </w:rPr>
        <w:t>diegético</w:t>
      </w:r>
      <w:proofErr w:type="spellEnd"/>
      <w:r w:rsidRPr="00B30C98">
        <w:rPr>
          <w:rFonts w:ascii="Abscissa" w:eastAsia="Times New Roman" w:hAnsi="Abscissa" w:cs="Times New Roman"/>
          <w:color w:val="17365D" w:themeColor="text2" w:themeShade="BF"/>
          <w:lang w:eastAsia="es-ES"/>
        </w:rPr>
        <w:t xml:space="preserve"> de relevo, la información es más costosa, puesto que requiere el aprendizaje de un código digital (la lengua); cuando tiene un valor sustitutivo (de anclaje, de control), la imagen es quien posee la carga informativa, y, como la imagen es analógica, la información es en cierta medida más “floja”. En algunas historietas, destinadas a una lectura “rápida”, la </w:t>
      </w:r>
      <w:proofErr w:type="spellStart"/>
      <w:r w:rsidRPr="00B30C98">
        <w:rPr>
          <w:rFonts w:ascii="Abscissa" w:eastAsia="Times New Roman" w:hAnsi="Abscissa" w:cs="Times New Roman"/>
          <w:color w:val="17365D" w:themeColor="text2" w:themeShade="BF"/>
          <w:lang w:eastAsia="es-ES"/>
        </w:rPr>
        <w:t>diégesis</w:t>
      </w:r>
      <w:proofErr w:type="spellEnd"/>
      <w:r w:rsidRPr="00B30C98">
        <w:rPr>
          <w:rFonts w:ascii="Abscissa" w:eastAsia="Times New Roman" w:hAnsi="Abscissa" w:cs="Times New Roman"/>
          <w:color w:val="17365D" w:themeColor="text2" w:themeShade="BF"/>
          <w:lang w:eastAsia="es-ES"/>
        </w:rPr>
        <w:t xml:space="preserve"> está confiada principalmente a la palabra ya que la imagen recoge las informaciones atributivas, de orden paradigmático (el carácter estereotipado de los personajes). Se hacen coincidir entonces el mensaje costoso y el mensaje discursivo, de modo de evitar al lector impaciente el aburrimiento de las “descripciones” verbales, confiadas en este caso a la imagen, es decir a un sistema menos.</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p>
    <w:p w:rsidR="00163F98" w:rsidRPr="00B30C98" w:rsidRDefault="00163F98" w:rsidP="00163F98">
      <w:pPr>
        <w:spacing w:before="0" w:beforeAutospacing="0" w:after="0" w:afterAutospacing="0"/>
        <w:ind w:firstLine="709"/>
        <w:jc w:val="center"/>
        <w:rPr>
          <w:rFonts w:ascii="Abscissa" w:eastAsia="Times New Roman" w:hAnsi="Abscissa" w:cs="Times New Roman"/>
          <w:b/>
          <w:bCs/>
          <w:color w:val="17365D" w:themeColor="text2" w:themeShade="BF"/>
          <w:u w:val="wavyHeavy" w:color="548DD4" w:themeColor="text2" w:themeTint="99"/>
          <w:lang w:eastAsia="es-ES"/>
        </w:rPr>
      </w:pPr>
      <w:r w:rsidRPr="00B30C98">
        <w:rPr>
          <w:rFonts w:ascii="Abscissa" w:eastAsia="Times New Roman" w:hAnsi="Abscissa" w:cs="Times New Roman"/>
          <w:b/>
          <w:bCs/>
          <w:color w:val="17365D" w:themeColor="text2" w:themeShade="BF"/>
          <w:u w:val="wavyHeavy" w:color="548DD4" w:themeColor="text2" w:themeTint="99"/>
          <w:lang w:eastAsia="es-ES"/>
        </w:rPr>
        <w:t>La imagen denotada</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p>
    <w:p w:rsidR="0065051B"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Hemos visto que en la imagen propiamente dicha, la distinción entre el mensaje literal y el mensaje simbólico era operatoria. No se encuentra nunca (al menos en publicidad) una imagen literal en estado puro. Aún cuando fuera posible configurar una imagen enteramente “ingenua”, esta se uniría de inmediato al signo de la ingenuidad y se completaría con un tercer mensaje, simbólico. Las características del mensaje literal no pueden ser entonces sustanciales, sino tan sólo relacionales. En primer lugar es, si se quiere, un mensaje </w:t>
      </w:r>
      <w:r w:rsidRPr="00B30C98">
        <w:rPr>
          <w:rFonts w:ascii="Abscissa" w:eastAsia="Times New Roman" w:hAnsi="Abscissa" w:cs="Times New Roman"/>
          <w:color w:val="17365D" w:themeColor="text2" w:themeShade="BF"/>
          <w:lang w:eastAsia="es-ES"/>
        </w:rPr>
        <w:lastRenderedPageBreak/>
        <w:t>privativo, constituido por lo que queda en la imagen cuando se borran (mentalmente) los signos de connotación (no sería posible suprimirlos realmente, pues pueden impregnar toda la imagen, como en el caso de la “composición de la naturaleza muerta”); este estado privativo corresponde naturalmente a una plenitud de virtualidades: se trata de una ausencia de sentido llena de todos los sentidos; es también (y esto no contradice aquello) un mensaje suficiente, pues tiene por lo menos un sentido a nivel de la identificación de la escena representada; la letra de la imagen corresponde en suma al primer nivel de lo inteligible (más acá de este grado, el lector no percibiría más que líneas, formas y colores), pero esta inteligibilidad sigue siendo virtual en razón de su pobreza misma, pues cualquier persona proveniente de una sociedad real cuenta siempre con un saber superior al saber antropológico y percibe más que la letra; privativo y suficiente a la vez, se comprende que en una perspectiva estética el mensaje denotado pueda aparecer como una suerte de estado adánico de la imagen. Despojada utópicamente de sus connotaciones, la imagen se volvería radicalmente objetiva, es decir, en resumidas cuentas, inocente. Este carácter utópico de la denotación resulta considerablemente reforzado por la paradoja ya enunciada, que hace que la fotografía (en su estado literal), en razón de su naturaleza absolutamente analógica, constituya aparentemente un mensaje sin código. Sin embargo, es preciso especificar aquí el análisis estructural de la imagen, pues de todas las imágenes sólo la fotografía tiene el poder de transmitir la información (literal) sin formarla con la ayuda de signos discontinuos y reglas de transformación. Es necesario pues, oponer la fotografía, mensaje sin código, al dibujo, que, aún cuando sea un mensaje denotado, es un mensaje codificado. El carácter codificado del dibujo aparece en tres niveles: en primer lugar, reproducir mediante el dibujo un objeto o una escena, exige un conjunto de transposiciones reguladas; la copia pictórica no posee una naturaleza propia, y los códigos de transposición son históricos (sobre todo en lo referente a la perspectiva); en segundo lugar, la operación del dibujo (la codificación) exige de inmediato una cierta división entre lo significante y lo insignificante: el dibujo no reproduce todo, sino a menudo, muy pocas cosas, sin dejar por ello de ser un mensaje fuerte. La fotografía, por el contrario, puede elegir su tema, su marco y su ángulo, pero no puede intervenir en el interior del objeto (salvo en caso de trucos fotográficos). En otras palabras, la denotación del dibujo es menos pura que la denotación fotográfica, pues no hay nunca dibujo sin estilo. Finalmente, como en todos los códigos, el dibujo exige un aprendizaje (Saussure atribuía una gran importancia a este hecho semiológico). ¿La codificación del mensaje denotado tiene consecuencias sobre el mensaje connotado? Es evidente que al establecer una cierta discontinuidad en la imagen, la codificación de la letra prepara y facilita la connotación: la de un dibujo ya es una connotación; pero al mismo tiempo, en la medida en que el dibujo exhibe su codificación, la relación entre los dos mensajes resulta profundamente modificada; ya no se trata de la relación entre una naturaleza y una cultura (como en el caso de la fotografía), sino de la relación entre dos culturas: la del dibujo no es la de la fotografía.</w:t>
      </w:r>
    </w:p>
    <w:p w:rsidR="0065051B"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En efecto, en la fotografía -al menos a nivel del mensaje literal-, la relación entre los significados y los significantes no es de “transformación” sino de “registro”, y la falta de código refuerza evidentemente el mito de la fotográfica: la escena está ahí, captada mecánicamente, pero no humanamente (lo mecánico es en este caso garantía de objetividad); las intervenciones del hombre en la fotografía (encuadre, distancia, luz, </w:t>
      </w:r>
      <w:proofErr w:type="spellStart"/>
      <w:r w:rsidRPr="00B30C98">
        <w:rPr>
          <w:rFonts w:ascii="Abscissa" w:eastAsia="Times New Roman" w:hAnsi="Abscissa" w:cs="Times New Roman"/>
          <w:color w:val="17365D" w:themeColor="text2" w:themeShade="BF"/>
          <w:lang w:eastAsia="es-ES"/>
        </w:rPr>
        <w:t>flou</w:t>
      </w:r>
      <w:proofErr w:type="spellEnd"/>
      <w:r w:rsidRPr="00B30C98">
        <w:rPr>
          <w:rFonts w:ascii="Abscissa" w:eastAsia="Times New Roman" w:hAnsi="Abscissa" w:cs="Times New Roman"/>
          <w:color w:val="17365D" w:themeColor="text2" w:themeShade="BF"/>
          <w:lang w:eastAsia="es-ES"/>
        </w:rPr>
        <w:t xml:space="preserve">, textura) pertenecen por entero al plano de la connotación. Es como si el punto de partida (incluso utópico) fuese una fotografía bruta (de frente y nítida), sobre la cual el hombre dispondría, gracias a ciertas técnicas, los signos provenientes del código cultural. Aparentemente, sólo la oposición del código cultural y del no-código natural </w:t>
      </w:r>
      <w:proofErr w:type="gramStart"/>
      <w:r w:rsidRPr="00B30C98">
        <w:rPr>
          <w:rFonts w:ascii="Abscissa" w:eastAsia="Times New Roman" w:hAnsi="Abscissa" w:cs="Times New Roman"/>
          <w:color w:val="17365D" w:themeColor="text2" w:themeShade="BF"/>
          <w:lang w:eastAsia="es-ES"/>
        </w:rPr>
        <w:t>pueden</w:t>
      </w:r>
      <w:proofErr w:type="gramEnd"/>
      <w:r w:rsidRPr="00B30C98">
        <w:rPr>
          <w:rFonts w:ascii="Abscissa" w:eastAsia="Times New Roman" w:hAnsi="Abscissa" w:cs="Times New Roman"/>
          <w:color w:val="17365D" w:themeColor="text2" w:themeShade="BF"/>
          <w:lang w:eastAsia="es-ES"/>
        </w:rPr>
        <w:t xml:space="preserve"> dar cuenta del carácter específico de la fotografía y permitir evaluar la revolución antropológica que ella representa en la historia del hombre, pues el tipo de conciencia que implica no tiene precedentes. La fotografía instala, en efecto, no ya una conciencia del estar-allí de la cosa (que cualquier copia podría provocar), sino una conciencia del haber estado allí. Se trata de una nueva categoría del espacio-tiempo: local inmediata y temporal anterior; en la fotografía se produce una conjunción ilógica entre el aquí y el antes. Es pues, a nivel de este mensaje denotado, o mensaje sin código, que se puede comprender plenamente la irrealidad real de la fotografía; su irrealidad es la del aquí, pues la fotografía no se vive nunca como ilusión, no es en absoluto una presencia; será entonces necesario hablar con menos </w:t>
      </w:r>
      <w:r w:rsidRPr="00B30C98">
        <w:rPr>
          <w:rFonts w:ascii="Abscissa" w:eastAsia="Times New Roman" w:hAnsi="Abscissa" w:cs="Times New Roman"/>
          <w:color w:val="17365D" w:themeColor="text2" w:themeShade="BF"/>
          <w:lang w:eastAsia="es-ES"/>
        </w:rPr>
        <w:lastRenderedPageBreak/>
        <w:t xml:space="preserve">entusiasmo del carácter mágico de la imagen fotográfica. Su realidad es la del haber-estado-allí, pues en toda fotografía existe la evidencia siempre sorprendente del, “aquello sucedió así” poseemos pues, milagro precioso, una realidad de la cual estamos a cubierto. Esta suerte de ponderación temporal (haber-estado-allí) disminuye probablemente el poder proyectivo de la imagen (muy pocos </w:t>
      </w:r>
      <w:proofErr w:type="spellStart"/>
      <w:r w:rsidRPr="00B30C98">
        <w:rPr>
          <w:rFonts w:ascii="Abscissa" w:eastAsia="Times New Roman" w:hAnsi="Abscissa" w:cs="Times New Roman"/>
          <w:color w:val="17365D" w:themeColor="text2" w:themeShade="BF"/>
          <w:lang w:eastAsia="es-ES"/>
        </w:rPr>
        <w:t>tests</w:t>
      </w:r>
      <w:proofErr w:type="spellEnd"/>
      <w:r w:rsidRPr="00B30C98">
        <w:rPr>
          <w:rFonts w:ascii="Abscissa" w:eastAsia="Times New Roman" w:hAnsi="Abscissa" w:cs="Times New Roman"/>
          <w:color w:val="17365D" w:themeColor="text2" w:themeShade="BF"/>
          <w:lang w:eastAsia="es-ES"/>
        </w:rPr>
        <w:t xml:space="preserve"> psicológicos recurren a la fotografía, muchos al dibujo): el aquello fue denota al soy yo. Si estas observaciones poseen algún grado de exactitud, habría que relacionar la fotografía con una pura conciencia </w:t>
      </w:r>
      <w:proofErr w:type="spellStart"/>
      <w:r w:rsidRPr="00B30C98">
        <w:rPr>
          <w:rFonts w:ascii="Abscissa" w:eastAsia="Times New Roman" w:hAnsi="Abscissa" w:cs="Times New Roman"/>
          <w:color w:val="17365D" w:themeColor="text2" w:themeShade="BF"/>
          <w:lang w:eastAsia="es-ES"/>
        </w:rPr>
        <w:t>espectatorial</w:t>
      </w:r>
      <w:proofErr w:type="spellEnd"/>
      <w:r w:rsidRPr="00B30C98">
        <w:rPr>
          <w:rFonts w:ascii="Abscissa" w:eastAsia="Times New Roman" w:hAnsi="Abscissa" w:cs="Times New Roman"/>
          <w:color w:val="17365D" w:themeColor="text2" w:themeShade="BF"/>
          <w:lang w:eastAsia="es-ES"/>
        </w:rPr>
        <w:t>, y no con la conciencia ficcional, más proyectiva, más “mágica”, de la cual, en términos generales, dependería el cine. De este modo, sería lícito ver entre el cine y la fotografía, no ya una simple diferencia de grado sino una oposición radical: el cine no sería fotografía animada; en él, el haber-estado-allí desaparecería en favor de un estar-allí de la cosa. Esto explicaría el hecho de que pueda existir una historia del cine, sin verdadera ruptura con las artes anteriores de la ficción, en tanto que, en cierta medida, la fotografía escaparía a la historia (pese a la evolución de las técnicas y a las ambiciones del arte fotográfico) y representaría un hecho antropológico “plano”, totalmente nuevo y definitivamente insuperable; por primera vez en su historia la humanidad estaría frente a mensajes sin código; la fotografía no sería pues, el último término (mejorado) de la gran familia de las imágenes, sino que correspondería a una mutación capital de las economías de información.</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En la medida en que no implica ningún código (como en el caso de la fotografía publicitaria), la imagen denotada desempeña en la estructura general del mensaje icónico un papel particular que podemos empezar a definir (volveremos sobre este asunto cuando hayamos hablado del tercer mensaje): la imagen denotada naturaliza el mensaje simbólico, vuelve inocente el artificio semántico, muy denso (principalmente en publicidad), de la connotación. Si bien el afiche </w:t>
      </w:r>
      <w:proofErr w:type="spellStart"/>
      <w:r w:rsidRPr="00B30C98">
        <w:rPr>
          <w:rFonts w:ascii="Abscissa" w:eastAsia="Times New Roman" w:hAnsi="Abscissa" w:cs="Times New Roman"/>
          <w:color w:val="17365D" w:themeColor="text2" w:themeShade="BF"/>
          <w:lang w:eastAsia="es-ES"/>
        </w:rPr>
        <w:t>Panzani</w:t>
      </w:r>
      <w:proofErr w:type="spellEnd"/>
      <w:r w:rsidRPr="00B30C98">
        <w:rPr>
          <w:rFonts w:ascii="Abscissa" w:eastAsia="Times New Roman" w:hAnsi="Abscissa" w:cs="Times New Roman"/>
          <w:color w:val="17365D" w:themeColor="text2" w:themeShade="BF"/>
          <w:lang w:eastAsia="es-ES"/>
        </w:rPr>
        <w:t xml:space="preserve"> está lleno de símbolos, subsiste en la fotografía una suerte de estar-allí natural de los objetos, en la medida en que el mensaje literal es suficiente: la naturaleza parece producir espontáneamente la escena representada; la simple validez de los sistemas abiertamente semánticos es reemplazada subrepticiamente por una </w:t>
      </w:r>
      <w:proofErr w:type="spellStart"/>
      <w:r w:rsidRPr="00B30C98">
        <w:rPr>
          <w:rFonts w:ascii="Abscissa" w:eastAsia="Times New Roman" w:hAnsi="Abscissa" w:cs="Times New Roman"/>
          <w:color w:val="17365D" w:themeColor="text2" w:themeShade="BF"/>
          <w:lang w:eastAsia="es-ES"/>
        </w:rPr>
        <w:t>seudo</w:t>
      </w:r>
      <w:proofErr w:type="spellEnd"/>
      <w:r w:rsidRPr="00B30C98">
        <w:rPr>
          <w:rFonts w:ascii="Abscissa" w:eastAsia="Times New Roman" w:hAnsi="Abscissa" w:cs="Times New Roman"/>
          <w:color w:val="17365D" w:themeColor="text2" w:themeShade="BF"/>
          <w:lang w:eastAsia="es-ES"/>
        </w:rPr>
        <w:t xml:space="preserve"> verdad: la ausencia de código </w:t>
      </w:r>
      <w:proofErr w:type="spellStart"/>
      <w:r w:rsidRPr="00B30C98">
        <w:rPr>
          <w:rFonts w:ascii="Abscissa" w:eastAsia="Times New Roman" w:hAnsi="Abscissa" w:cs="Times New Roman"/>
          <w:color w:val="17365D" w:themeColor="text2" w:themeShade="BF"/>
          <w:lang w:eastAsia="es-ES"/>
        </w:rPr>
        <w:t>desintelectualiza</w:t>
      </w:r>
      <w:proofErr w:type="spellEnd"/>
      <w:r w:rsidRPr="00B30C98">
        <w:rPr>
          <w:rFonts w:ascii="Abscissa" w:eastAsia="Times New Roman" w:hAnsi="Abscissa" w:cs="Times New Roman"/>
          <w:color w:val="17365D" w:themeColor="text2" w:themeShade="BF"/>
          <w:lang w:eastAsia="es-ES"/>
        </w:rPr>
        <w:t xml:space="preserve"> el mensaje porque parece proporcionar un fundamento natural a los signos de la cultura. Esta es sin duda una paradoja histórica importante: cuanto más la técnica desarrolla la difusión de las informaciones (y principalmente de las imágenes), tanto mayor es el número de medios que brinda para enmascarar el sentido construido bajo la apariencia del sentido dado.</w:t>
      </w:r>
    </w:p>
    <w:p w:rsidR="0065051B" w:rsidRPr="00B30C98" w:rsidRDefault="0065051B" w:rsidP="00163F98">
      <w:pPr>
        <w:spacing w:before="0" w:beforeAutospacing="0" w:after="0" w:afterAutospacing="0"/>
        <w:ind w:firstLine="709"/>
        <w:rPr>
          <w:rFonts w:ascii="Abscissa" w:eastAsia="Times New Roman" w:hAnsi="Abscissa" w:cs="Times New Roman"/>
          <w:color w:val="17365D" w:themeColor="text2" w:themeShade="BF"/>
          <w:lang w:eastAsia="es-ES"/>
        </w:rPr>
      </w:pPr>
    </w:p>
    <w:p w:rsidR="0065051B" w:rsidRPr="00B30C98" w:rsidRDefault="00163F98" w:rsidP="0065051B">
      <w:pPr>
        <w:spacing w:before="0" w:beforeAutospacing="0" w:after="0" w:afterAutospacing="0"/>
        <w:ind w:firstLine="709"/>
        <w:jc w:val="center"/>
        <w:rPr>
          <w:rFonts w:ascii="Abscissa" w:eastAsia="Times New Roman" w:hAnsi="Abscissa" w:cs="Times New Roman"/>
          <w:b/>
          <w:bCs/>
          <w:color w:val="17365D" w:themeColor="text2" w:themeShade="BF"/>
          <w:u w:val="wavyHeavy" w:color="548DD4" w:themeColor="text2" w:themeTint="99"/>
          <w:lang w:eastAsia="es-ES"/>
        </w:rPr>
      </w:pPr>
      <w:r w:rsidRPr="00B30C98">
        <w:rPr>
          <w:rFonts w:ascii="Abscissa" w:eastAsia="Times New Roman" w:hAnsi="Abscissa" w:cs="Times New Roman"/>
          <w:b/>
          <w:bCs/>
          <w:color w:val="17365D" w:themeColor="text2" w:themeShade="BF"/>
          <w:u w:val="wavyHeavy" w:color="548DD4" w:themeColor="text2" w:themeTint="99"/>
          <w:lang w:eastAsia="es-ES"/>
        </w:rPr>
        <w:t>Retórica de la imagen</w:t>
      </w:r>
    </w:p>
    <w:p w:rsidR="0065051B" w:rsidRPr="00B30C98" w:rsidRDefault="0065051B" w:rsidP="00163F98">
      <w:pPr>
        <w:spacing w:before="0" w:beforeAutospacing="0" w:after="0" w:afterAutospacing="0"/>
        <w:ind w:firstLine="709"/>
        <w:rPr>
          <w:rFonts w:ascii="Abscissa" w:eastAsia="Times New Roman" w:hAnsi="Abscissa" w:cs="Times New Roman"/>
          <w:color w:val="17365D" w:themeColor="text2" w:themeShade="BF"/>
          <w:lang w:eastAsia="es-ES"/>
        </w:rPr>
      </w:pPr>
    </w:p>
    <w:p w:rsidR="0065051B"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Hemos visto que los signos del tercer mensaje (mensaje “simbólico”), cultural o connotado) eran discontinuos; aún cuando el significante parece extenderse a toda la imagen, no deja de ser un signo separado de los otros: la posee un significado estético; se asemeja en esto a la entonación que, aunque </w:t>
      </w:r>
      <w:proofErr w:type="spellStart"/>
      <w:r w:rsidRPr="00B30C98">
        <w:rPr>
          <w:rFonts w:ascii="Abscissa" w:eastAsia="Times New Roman" w:hAnsi="Abscissa" w:cs="Times New Roman"/>
          <w:color w:val="17365D" w:themeColor="text2" w:themeShade="BF"/>
          <w:lang w:eastAsia="es-ES"/>
        </w:rPr>
        <w:t>suprasegmental</w:t>
      </w:r>
      <w:proofErr w:type="spellEnd"/>
      <w:r w:rsidRPr="00B30C98">
        <w:rPr>
          <w:rFonts w:ascii="Abscissa" w:eastAsia="Times New Roman" w:hAnsi="Abscissa" w:cs="Times New Roman"/>
          <w:color w:val="17365D" w:themeColor="text2" w:themeShade="BF"/>
          <w:lang w:eastAsia="es-ES"/>
        </w:rPr>
        <w:t xml:space="preserve">, es un significante aislado del lenguaje. Estamos pues, frente a un sistema norma, cuyos signos provienen de un código cultural (aún cuando la relación de los elementos del signo parezca ser más o menos analógica). Lo que constituye la originalidad del sistema, es que el número de lecturas de una misma </w:t>
      </w:r>
      <w:proofErr w:type="spellStart"/>
      <w:r w:rsidRPr="00B30C98">
        <w:rPr>
          <w:rFonts w:ascii="Abscissa" w:eastAsia="Times New Roman" w:hAnsi="Abscissa" w:cs="Times New Roman"/>
          <w:color w:val="17365D" w:themeColor="text2" w:themeShade="BF"/>
          <w:lang w:eastAsia="es-ES"/>
        </w:rPr>
        <w:t>lexia</w:t>
      </w:r>
      <w:proofErr w:type="spellEnd"/>
      <w:r w:rsidRPr="00B30C98">
        <w:rPr>
          <w:rFonts w:ascii="Abscissa" w:eastAsia="Times New Roman" w:hAnsi="Abscissa" w:cs="Times New Roman"/>
          <w:color w:val="17365D" w:themeColor="text2" w:themeShade="BF"/>
          <w:lang w:eastAsia="es-ES"/>
        </w:rPr>
        <w:t xml:space="preserve"> (de una misma imagen) varía según los individuos: en la publicidad </w:t>
      </w:r>
      <w:proofErr w:type="spellStart"/>
      <w:r w:rsidRPr="00B30C98">
        <w:rPr>
          <w:rFonts w:ascii="Abscissa" w:eastAsia="Times New Roman" w:hAnsi="Abscissa" w:cs="Times New Roman"/>
          <w:color w:val="17365D" w:themeColor="text2" w:themeShade="BF"/>
          <w:lang w:eastAsia="es-ES"/>
        </w:rPr>
        <w:t>Panzani</w:t>
      </w:r>
      <w:proofErr w:type="spellEnd"/>
      <w:r w:rsidRPr="00B30C98">
        <w:rPr>
          <w:rFonts w:ascii="Abscissa" w:eastAsia="Times New Roman" w:hAnsi="Abscissa" w:cs="Times New Roman"/>
          <w:color w:val="17365D" w:themeColor="text2" w:themeShade="BF"/>
          <w:lang w:eastAsia="es-ES"/>
        </w:rPr>
        <w:t xml:space="preserve">, anteriormente analizada, hemos señalado cuatro signos de connotación: es probable que existan otros (la red puede significar, por ejemplo, la pesca milagrosa, la abundancia, etc.). Sin embargo, la variación de las lecturas no es anárquica, depende de los diferentes saberes contenidos en la imagen (saber práctico, nacional, cultural, estético), y estos saberes pueden clasificarse, constituir una tipología. Es como si la imagen fuese leída por varios hombres, y esos hombres pueden muy bien coexistir en un solo individuo: una misma </w:t>
      </w:r>
      <w:proofErr w:type="spellStart"/>
      <w:r w:rsidRPr="00B30C98">
        <w:rPr>
          <w:rFonts w:ascii="Abscissa" w:eastAsia="Times New Roman" w:hAnsi="Abscissa" w:cs="Times New Roman"/>
          <w:color w:val="17365D" w:themeColor="text2" w:themeShade="BF"/>
          <w:lang w:eastAsia="es-ES"/>
        </w:rPr>
        <w:t>lexia</w:t>
      </w:r>
      <w:proofErr w:type="spellEnd"/>
      <w:r w:rsidRPr="00B30C98">
        <w:rPr>
          <w:rFonts w:ascii="Abscissa" w:eastAsia="Times New Roman" w:hAnsi="Abscissa" w:cs="Times New Roman"/>
          <w:color w:val="17365D" w:themeColor="text2" w:themeShade="BF"/>
          <w:lang w:eastAsia="es-ES"/>
        </w:rPr>
        <w:t xml:space="preserve"> moviliza léxicos diferentes. ¿Qué es un léxico? Es una porción del plano simbólico (del lenguaje) que corresponde a un conjunto de prácticas y de técnicas</w:t>
      </w:r>
      <w:bookmarkStart w:id="11" w:name="_ftnref12"/>
      <w:bookmarkEnd w:id="11"/>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"_ftn12#_ftn12"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[12]</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este es, en efecto, el caso de las diferentes lecturas de la imagen: cada signo corresponde a un conjunto de “actitudes” --turismo, actividades domésticas, conocimiento del arte-- algunas de las cuales pueden evidentemente faltar a nivel individual. En un mismo hombre hay una pluralidad y una coexistencia de léxicos: el número y la identidad de estos léxicos forman de algún modo el idiolecto de cada uno. La imagen, en su connotación, estaría entonces constituida por una arquitectura de </w:t>
      </w:r>
      <w:r w:rsidRPr="00B30C98">
        <w:rPr>
          <w:rFonts w:ascii="Abscissa" w:eastAsia="Times New Roman" w:hAnsi="Abscissa" w:cs="Times New Roman"/>
          <w:color w:val="17365D" w:themeColor="text2" w:themeShade="BF"/>
          <w:lang w:eastAsia="es-ES"/>
        </w:rPr>
        <w:lastRenderedPageBreak/>
        <w:t xml:space="preserve">signos provenientes de léxicos (de idiolectos), ubicados en distintos niveles de profundidad. Si, como se piensa actualmente, la psique misma está articulada como un lenguaje, cada léxico, por que sea, está codificado. O mejor aún, cuanto más se en la profundidad psíquica de un individuo, tanto mayor es la </w:t>
      </w:r>
      <w:proofErr w:type="spellStart"/>
      <w:r w:rsidRPr="00B30C98">
        <w:rPr>
          <w:rFonts w:ascii="Abscissa" w:eastAsia="Times New Roman" w:hAnsi="Abscissa" w:cs="Times New Roman"/>
          <w:color w:val="17365D" w:themeColor="text2" w:themeShade="BF"/>
          <w:lang w:eastAsia="es-ES"/>
        </w:rPr>
        <w:t>rarificación</w:t>
      </w:r>
      <w:proofErr w:type="spellEnd"/>
      <w:r w:rsidRPr="00B30C98">
        <w:rPr>
          <w:rFonts w:ascii="Abscissa" w:eastAsia="Times New Roman" w:hAnsi="Abscissa" w:cs="Times New Roman"/>
          <w:color w:val="17365D" w:themeColor="text2" w:themeShade="BF"/>
          <w:lang w:eastAsia="es-ES"/>
        </w:rPr>
        <w:t xml:space="preserve"> de los signos y mayor también la posibilidad de clasificarlos: ¿hay acaso algo más sistemático que las lecturas del </w:t>
      </w:r>
      <w:proofErr w:type="spellStart"/>
      <w:r w:rsidRPr="00B30C98">
        <w:rPr>
          <w:rFonts w:ascii="Abscissa" w:eastAsia="Times New Roman" w:hAnsi="Abscissa" w:cs="Times New Roman"/>
          <w:color w:val="17365D" w:themeColor="text2" w:themeShade="BF"/>
          <w:lang w:eastAsia="es-ES"/>
        </w:rPr>
        <w:t>Rorschach</w:t>
      </w:r>
      <w:proofErr w:type="spellEnd"/>
      <w:r w:rsidRPr="00B30C98">
        <w:rPr>
          <w:rFonts w:ascii="Abscissa" w:eastAsia="Times New Roman" w:hAnsi="Abscissa" w:cs="Times New Roman"/>
          <w:color w:val="17365D" w:themeColor="text2" w:themeShade="BF"/>
          <w:lang w:eastAsia="es-ES"/>
        </w:rPr>
        <w:t>? La variabilidad de las lecturas no puede entonces amenazar la de la imagen, si se admite que esta lengua está compuesta de idiolectos, léxicos o sub-códigos: así como el hombre se articula hasta el fondo de sí mismo en lenguajes distintos, del sentido atraviesa por entero la imagen. La lengua de la imagen no es sólo el conjunto de palabras emitidas (por ejemplo a nivel del que combina los signos o crea el mensaje), sino que es también el conjunto de palabras recibidas</w:t>
      </w:r>
      <w:bookmarkStart w:id="12" w:name="_ftnref13"/>
      <w:bookmarkEnd w:id="12"/>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"_ftn13#_ftn13"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[13]</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la lengua debe incluir las “sorpresas” del sentido.</w:t>
      </w:r>
      <w:r w:rsidRPr="00B30C98">
        <w:rPr>
          <w:rFonts w:ascii="Abscissa" w:eastAsia="Times New Roman" w:hAnsi="Abscissa" w:cs="Times New Roman"/>
          <w:color w:val="17365D" w:themeColor="text2" w:themeShade="BF"/>
          <w:lang w:eastAsia="es-ES"/>
        </w:rPr>
        <w:br/>
        <w:t xml:space="preserve">Otra dificultad relacionada con el análisis de la connotación, consiste en que a la particularidad de sus significados no corresponde un lenguaje analítico particular. ¿Cómo denominar los significados de connotación? Para uno de ellos, hemos adelantado el término de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pero los otros no pueden ser designados más que por vocablos provenientes del lenguaje corriente (preparación-culinaria, naturaleza-muerta, abundancia): el metalenguaje que debe hacerse cargo de ellos en el momento del análisis no es especial. Esto constituye una dificultad, pues estos significados tienen una naturaleza semántica particular; como sema de connotación, no recubre exactamente en el sentido denotado; el significante de connotación (en este caso la profusión y la condensación de los productos) es algo así como la cifra esencial de todas las abundancias posibles, o mejor dicho, de la idea más pura de la abundancia. Por el contrario, la palabra denotada no remite nunca a una esencia, pues está siempre encerrada en que un habla contingente, un sintagma continuo (el del discurso verbal), orientado hacia una cierta transitividad</w:t>
      </w:r>
      <w:r w:rsidR="0065051B" w:rsidRPr="00B30C98">
        <w:rPr>
          <w:rFonts w:ascii="Abscissa" w:eastAsia="Times New Roman" w:hAnsi="Abscissa" w:cs="Times New Roman"/>
          <w:color w:val="17365D" w:themeColor="text2" w:themeShade="BF"/>
          <w:lang w:eastAsia="es-ES"/>
        </w:rPr>
        <w:t xml:space="preserve"> práctica del lenguaje. El sema</w:t>
      </w:r>
      <w:r w:rsidRPr="00B30C98">
        <w:rPr>
          <w:rFonts w:ascii="Abscissa" w:eastAsia="Times New Roman" w:hAnsi="Abscissa" w:cs="Times New Roman"/>
          <w:color w:val="17365D" w:themeColor="text2" w:themeShade="BF"/>
          <w:lang w:eastAsia="es-ES"/>
        </w:rPr>
        <w:t xml:space="preserve">, por el contrario, es un concepto en estado puro, separado de todo sintagma, privado de todo contexto; corresponde a una suerte de estado teatral del sentido, o, mejor dicho (puesto que se trata de un signo sin sintagma), a un sentido expuesto. Para expresar estos semas de connotación, sería preciso utilizar un metalenguaje particular. Hemos adelantado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son precisamente barbarismos de este tipo lo que con mayor exactitud podrían dar cuenta de los significados de connotación, pues el sufijo -tas (indoeuropeo -</w:t>
      </w:r>
      <w:proofErr w:type="spellStart"/>
      <w:r w:rsidRPr="00B30C98">
        <w:rPr>
          <w:rFonts w:ascii="Abscissa" w:eastAsia="Times New Roman" w:hAnsi="Abscissa" w:cs="Times New Roman"/>
          <w:color w:val="17365D" w:themeColor="text2" w:themeShade="BF"/>
          <w:lang w:eastAsia="es-ES"/>
        </w:rPr>
        <w:t>tà</w:t>
      </w:r>
      <w:proofErr w:type="spellEnd"/>
      <w:r w:rsidRPr="00B30C98">
        <w:rPr>
          <w:rFonts w:ascii="Abscissa" w:eastAsia="Times New Roman" w:hAnsi="Abscissa" w:cs="Times New Roman"/>
          <w:color w:val="17365D" w:themeColor="text2" w:themeShade="BF"/>
          <w:lang w:eastAsia="es-ES"/>
        </w:rPr>
        <w:t xml:space="preserve">) servía para formar, a partir del adjetivo, un sustantivo abstracto: la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xml:space="preserve"> no es Italia, es la esencia condensada de todo lo que puede ser italiano, de los </w:t>
      </w:r>
      <w:proofErr w:type="spellStart"/>
      <w:r w:rsidRPr="00B30C98">
        <w:rPr>
          <w:rFonts w:ascii="Abscissa" w:eastAsia="Times New Roman" w:hAnsi="Abscissa" w:cs="Times New Roman"/>
          <w:color w:val="17365D" w:themeColor="text2" w:themeShade="BF"/>
          <w:lang w:eastAsia="es-ES"/>
        </w:rPr>
        <w:t>spaghetti</w:t>
      </w:r>
      <w:proofErr w:type="spellEnd"/>
      <w:r w:rsidRPr="00B30C98">
        <w:rPr>
          <w:rFonts w:ascii="Abscissa" w:eastAsia="Times New Roman" w:hAnsi="Abscissa" w:cs="Times New Roman"/>
          <w:color w:val="17365D" w:themeColor="text2" w:themeShade="BF"/>
          <w:lang w:eastAsia="es-ES"/>
        </w:rPr>
        <w:t xml:space="preserve"> a la pintura. Si se aceptase regular artificialmente -y en caso necesario de modo bárbaro- la </w:t>
      </w:r>
      <w:proofErr w:type="spellStart"/>
      <w:r w:rsidRPr="00B30C98">
        <w:rPr>
          <w:rFonts w:ascii="Abscissa" w:eastAsia="Times New Roman" w:hAnsi="Abscissa" w:cs="Times New Roman"/>
          <w:color w:val="17365D" w:themeColor="text2" w:themeShade="BF"/>
          <w:lang w:eastAsia="es-ES"/>
        </w:rPr>
        <w:t>deenominación</w:t>
      </w:r>
      <w:proofErr w:type="spellEnd"/>
      <w:r w:rsidRPr="00B30C98">
        <w:rPr>
          <w:rFonts w:ascii="Abscissa" w:eastAsia="Times New Roman" w:hAnsi="Abscissa" w:cs="Times New Roman"/>
          <w:color w:val="17365D" w:themeColor="text2" w:themeShade="BF"/>
          <w:lang w:eastAsia="es-ES"/>
        </w:rPr>
        <w:t xml:space="preserve"> de los semas de connotación, se facilitaría en análisis de su forma</w:t>
      </w:r>
      <w:bookmarkStart w:id="13" w:name="_ftnref14"/>
      <w:bookmarkEnd w:id="13"/>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"_ftn14#_ftn14"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[14]</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Estos semas se organizan evidentemente en campos asociativos, en articulaciones paradigmáticas, quizás incluso en oposiciones, según ciertos recorridos, o como dice A. J. </w:t>
      </w:r>
      <w:proofErr w:type="spellStart"/>
      <w:r w:rsidRPr="00B30C98">
        <w:rPr>
          <w:rFonts w:ascii="Abscissa" w:eastAsia="Times New Roman" w:hAnsi="Abscissa" w:cs="Times New Roman"/>
          <w:color w:val="17365D" w:themeColor="text2" w:themeShade="BF"/>
          <w:lang w:eastAsia="es-ES"/>
        </w:rPr>
        <w:t>Greimas</w:t>
      </w:r>
      <w:proofErr w:type="spellEnd"/>
      <w:r w:rsidRPr="00B30C98">
        <w:rPr>
          <w:rFonts w:ascii="Abscissa" w:eastAsia="Times New Roman" w:hAnsi="Abscissa" w:cs="Times New Roman"/>
          <w:color w:val="17365D" w:themeColor="text2" w:themeShade="BF"/>
          <w:lang w:eastAsia="es-ES"/>
        </w:rPr>
        <w:t>, según ciertos ejes sémicos</w:t>
      </w:r>
      <w:bookmarkStart w:id="14" w:name="_ftnref15"/>
      <w:bookmarkEnd w:id="14"/>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"_ftn15#_ftn15"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[15]</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xml:space="preserve"> pertenece a un cierto eje de las nacionalidades, junto a la </w:t>
      </w:r>
      <w:proofErr w:type="spellStart"/>
      <w:r w:rsidRPr="00B30C98">
        <w:rPr>
          <w:rFonts w:ascii="Abscissa" w:eastAsia="Times New Roman" w:hAnsi="Abscissa" w:cs="Times New Roman"/>
          <w:color w:val="17365D" w:themeColor="text2" w:themeShade="BF"/>
          <w:lang w:eastAsia="es-ES"/>
        </w:rPr>
        <w:t>francesidad</w:t>
      </w:r>
      <w:proofErr w:type="spellEnd"/>
      <w:r w:rsidRPr="00B30C98">
        <w:rPr>
          <w:rFonts w:ascii="Abscissa" w:eastAsia="Times New Roman" w:hAnsi="Abscissa" w:cs="Times New Roman"/>
          <w:color w:val="17365D" w:themeColor="text2" w:themeShade="BF"/>
          <w:lang w:eastAsia="es-ES"/>
        </w:rPr>
        <w:t xml:space="preserve">, la </w:t>
      </w:r>
      <w:proofErr w:type="spellStart"/>
      <w:r w:rsidRPr="00B30C98">
        <w:rPr>
          <w:rFonts w:ascii="Abscissa" w:eastAsia="Times New Roman" w:hAnsi="Abscissa" w:cs="Times New Roman"/>
          <w:color w:val="17365D" w:themeColor="text2" w:themeShade="BF"/>
          <w:lang w:eastAsia="es-ES"/>
        </w:rPr>
        <w:t>germanidad</w:t>
      </w:r>
      <w:proofErr w:type="spellEnd"/>
      <w:r w:rsidRPr="00B30C98">
        <w:rPr>
          <w:rFonts w:ascii="Abscissa" w:eastAsia="Times New Roman" w:hAnsi="Abscissa" w:cs="Times New Roman"/>
          <w:color w:val="17365D" w:themeColor="text2" w:themeShade="BF"/>
          <w:lang w:eastAsia="es-ES"/>
        </w:rPr>
        <w:t xml:space="preserve"> o la hispanidad. La reconstrucción de esos ejes -que por otra parte pueden más adelante oponerse entre sí- no será sin duda posible antes de haber realizado un inventario masivo de los sistemas de connotación, no sólo del de la imagen sino también de los de otras sustancias, pues si bien es cierto que la connotación posee significantes típicos según las sustancias utilizadas (imagen, palabras, objetos, comportamientos), pone todos sus significados en común: encontraremos siempre los mismos significados en el periodismo, la imagen o el gesto del actor (motivo por el cual la semiología no es concebible más que en un marco por así decirlo total). Este campo común de los significados de connotación, es el de la ideología, que no podría ser sino única para una sociedad y una historia dadas, cualesquiera sean los significantes de connotación a los cuales recurra.</w:t>
      </w:r>
    </w:p>
    <w:p w:rsidR="0065051B"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A la ideología general corresponden, en efecto, significantes de connotación que se especifican según la sustancia elegida. Llamaremos </w:t>
      </w:r>
      <w:proofErr w:type="spellStart"/>
      <w:r w:rsidRPr="00B30C98">
        <w:rPr>
          <w:rFonts w:ascii="Abscissa" w:eastAsia="Times New Roman" w:hAnsi="Abscissa" w:cs="Times New Roman"/>
          <w:color w:val="17365D" w:themeColor="text2" w:themeShade="BF"/>
          <w:lang w:eastAsia="es-ES"/>
        </w:rPr>
        <w:t>connotadores</w:t>
      </w:r>
      <w:proofErr w:type="spellEnd"/>
      <w:r w:rsidRPr="00B30C98">
        <w:rPr>
          <w:rFonts w:ascii="Abscissa" w:eastAsia="Times New Roman" w:hAnsi="Abscissa" w:cs="Times New Roman"/>
          <w:color w:val="17365D" w:themeColor="text2" w:themeShade="BF"/>
          <w:lang w:eastAsia="es-ES"/>
        </w:rPr>
        <w:t xml:space="preserve"> a estos significantes, y retórica al conjunto de </w:t>
      </w:r>
      <w:proofErr w:type="spellStart"/>
      <w:r w:rsidRPr="00B30C98">
        <w:rPr>
          <w:rFonts w:ascii="Abscissa" w:eastAsia="Times New Roman" w:hAnsi="Abscissa" w:cs="Times New Roman"/>
          <w:color w:val="17365D" w:themeColor="text2" w:themeShade="BF"/>
          <w:lang w:eastAsia="es-ES"/>
        </w:rPr>
        <w:t>connotadores</w:t>
      </w:r>
      <w:proofErr w:type="spellEnd"/>
      <w:r w:rsidRPr="00B30C98">
        <w:rPr>
          <w:rFonts w:ascii="Abscissa" w:eastAsia="Times New Roman" w:hAnsi="Abscissa" w:cs="Times New Roman"/>
          <w:color w:val="17365D" w:themeColor="text2" w:themeShade="BF"/>
          <w:lang w:eastAsia="es-ES"/>
        </w:rPr>
        <w:t>: la retórica aparece así como la parte significante de la ideología. Las retóricas varían fatalmente por su sustancia (en un caso el sonido articulado, en otro la imagen, el gesto, etc.), pero no necesariamente por su forma. Es incluso probable que exista una sola forma retórica, común por ejemplo al sueño, a la literatura y a la imagen</w:t>
      </w:r>
      <w:bookmarkStart w:id="15" w:name="_ftnref16"/>
      <w:bookmarkEnd w:id="15"/>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"_ftn16#_ftn16"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[16]</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De este modo la retórica de la imagen (es decir la clasificación de sus </w:t>
      </w:r>
      <w:proofErr w:type="spellStart"/>
      <w:r w:rsidRPr="00B30C98">
        <w:rPr>
          <w:rFonts w:ascii="Abscissa" w:eastAsia="Times New Roman" w:hAnsi="Abscissa" w:cs="Times New Roman"/>
          <w:color w:val="17365D" w:themeColor="text2" w:themeShade="BF"/>
          <w:lang w:eastAsia="es-ES"/>
        </w:rPr>
        <w:t>connotadores</w:t>
      </w:r>
      <w:proofErr w:type="spellEnd"/>
      <w:r w:rsidRPr="00B30C98">
        <w:rPr>
          <w:rFonts w:ascii="Abscissa" w:eastAsia="Times New Roman" w:hAnsi="Abscissa" w:cs="Times New Roman"/>
          <w:color w:val="17365D" w:themeColor="text2" w:themeShade="BF"/>
          <w:lang w:eastAsia="es-ES"/>
        </w:rPr>
        <w:t xml:space="preserve">) es específica en la medida en que está sometida a las exigencias físicas de la visión </w:t>
      </w:r>
      <w:r w:rsidRPr="00B30C98">
        <w:rPr>
          <w:rFonts w:ascii="Abscissa" w:eastAsia="Times New Roman" w:hAnsi="Abscissa" w:cs="Times New Roman"/>
          <w:color w:val="17365D" w:themeColor="text2" w:themeShade="BF"/>
          <w:lang w:eastAsia="es-ES"/>
        </w:rPr>
        <w:lastRenderedPageBreak/>
        <w:t xml:space="preserve">(diferentes de las exigencias </w:t>
      </w:r>
      <w:proofErr w:type="spellStart"/>
      <w:r w:rsidRPr="00B30C98">
        <w:rPr>
          <w:rFonts w:ascii="Abscissa" w:eastAsia="Times New Roman" w:hAnsi="Abscissa" w:cs="Times New Roman"/>
          <w:color w:val="17365D" w:themeColor="text2" w:themeShade="BF"/>
          <w:lang w:eastAsia="es-ES"/>
        </w:rPr>
        <w:t>fonatorias</w:t>
      </w:r>
      <w:proofErr w:type="spellEnd"/>
      <w:r w:rsidRPr="00B30C98">
        <w:rPr>
          <w:rFonts w:ascii="Abscissa" w:eastAsia="Times New Roman" w:hAnsi="Abscissa" w:cs="Times New Roman"/>
          <w:color w:val="17365D" w:themeColor="text2" w:themeShade="BF"/>
          <w:lang w:eastAsia="es-ES"/>
        </w:rPr>
        <w:t>, por ejemplo), pero general en la medida en que las no son más que relaciones formales de elementos. Si bien esta retórica no puede constituirse más que a partir de un inventario bastante vasto, puede, sin embargo, preverse desde ahora que encontraremos en ella algunas de las figuras ya señaladas por los antiguos y los clásicos</w:t>
      </w:r>
      <w:bookmarkStart w:id="16" w:name="_ftnref17"/>
      <w:bookmarkEnd w:id="16"/>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"_ftn17#_ftn17"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[17]</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De este modo el tomate significa la </w:t>
      </w:r>
      <w:proofErr w:type="spellStart"/>
      <w:r w:rsidRPr="00B30C98">
        <w:rPr>
          <w:rFonts w:ascii="Abscissa" w:eastAsia="Times New Roman" w:hAnsi="Abscissa" w:cs="Times New Roman"/>
          <w:color w:val="17365D" w:themeColor="text2" w:themeShade="BF"/>
          <w:lang w:eastAsia="es-ES"/>
        </w:rPr>
        <w:t>italianidad</w:t>
      </w:r>
      <w:proofErr w:type="spellEnd"/>
      <w:r w:rsidRPr="00B30C98">
        <w:rPr>
          <w:rFonts w:ascii="Abscissa" w:eastAsia="Times New Roman" w:hAnsi="Abscissa" w:cs="Times New Roman"/>
          <w:color w:val="17365D" w:themeColor="text2" w:themeShade="BF"/>
          <w:lang w:eastAsia="es-ES"/>
        </w:rPr>
        <w:t xml:space="preserve"> por metonimia; por otra parte, de la secuencia de tres escenas (café en grano, café en polvo, café saboreado) se desprende por simple yuxtaposición una cierta relación lógica comparable al asíndeton. En efecto, es probable que entre la </w:t>
      </w:r>
      <w:proofErr w:type="spellStart"/>
      <w:r w:rsidRPr="00B30C98">
        <w:rPr>
          <w:rFonts w:ascii="Abscissa" w:eastAsia="Times New Roman" w:hAnsi="Abscissa" w:cs="Times New Roman"/>
          <w:color w:val="17365D" w:themeColor="text2" w:themeShade="BF"/>
          <w:lang w:eastAsia="es-ES"/>
        </w:rPr>
        <w:t>metábolas</w:t>
      </w:r>
      <w:proofErr w:type="spellEnd"/>
      <w:r w:rsidRPr="00B30C98">
        <w:rPr>
          <w:rFonts w:ascii="Abscissa" w:eastAsia="Times New Roman" w:hAnsi="Abscissa" w:cs="Times New Roman"/>
          <w:color w:val="17365D" w:themeColor="text2" w:themeShade="BF"/>
          <w:lang w:eastAsia="es-ES"/>
        </w:rPr>
        <w:t xml:space="preserve"> (o figuras de sustitución de un significante por otro</w:t>
      </w:r>
      <w:bookmarkStart w:id="17" w:name="_ftnref18"/>
      <w:bookmarkEnd w:id="17"/>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"_ftn18#_ftn18"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[18]</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la que proporcione a la imagen el mayor número de sus </w:t>
      </w:r>
      <w:proofErr w:type="spellStart"/>
      <w:r w:rsidRPr="00B30C98">
        <w:rPr>
          <w:rFonts w:ascii="Abscissa" w:eastAsia="Times New Roman" w:hAnsi="Abscissa" w:cs="Times New Roman"/>
          <w:color w:val="17365D" w:themeColor="text2" w:themeShade="BF"/>
          <w:lang w:eastAsia="es-ES"/>
        </w:rPr>
        <w:t>connotadores</w:t>
      </w:r>
      <w:proofErr w:type="spellEnd"/>
      <w:r w:rsidRPr="00B30C98">
        <w:rPr>
          <w:rFonts w:ascii="Abscissa" w:eastAsia="Times New Roman" w:hAnsi="Abscissa" w:cs="Times New Roman"/>
          <w:color w:val="17365D" w:themeColor="text2" w:themeShade="BF"/>
          <w:lang w:eastAsia="es-ES"/>
        </w:rPr>
        <w:t xml:space="preserve"> sea la metonimia; y entre las parataxis (o figuras del sintagma), la que domine sea el asíndeton.</w:t>
      </w:r>
    </w:p>
    <w:p w:rsidR="00163F98" w:rsidRPr="00B30C98" w:rsidRDefault="00163F98" w:rsidP="00163F98">
      <w:pPr>
        <w:spacing w:before="0" w:beforeAutospacing="0" w:after="0" w:afterAutospacing="0"/>
        <w:ind w:firstLine="709"/>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t xml:space="preserve">Sin embargo, lo más importante -al menos por ahora- no es hacer el inventario de los </w:t>
      </w:r>
      <w:proofErr w:type="spellStart"/>
      <w:r w:rsidRPr="00B30C98">
        <w:rPr>
          <w:rFonts w:ascii="Abscissa" w:eastAsia="Times New Roman" w:hAnsi="Abscissa" w:cs="Times New Roman"/>
          <w:color w:val="17365D" w:themeColor="text2" w:themeShade="BF"/>
          <w:lang w:eastAsia="es-ES"/>
        </w:rPr>
        <w:t>connotadores</w:t>
      </w:r>
      <w:proofErr w:type="spellEnd"/>
      <w:r w:rsidRPr="00B30C98">
        <w:rPr>
          <w:rFonts w:ascii="Abscissa" w:eastAsia="Times New Roman" w:hAnsi="Abscissa" w:cs="Times New Roman"/>
          <w:color w:val="17365D" w:themeColor="text2" w:themeShade="BF"/>
          <w:lang w:eastAsia="es-ES"/>
        </w:rPr>
        <w:t xml:space="preserve">, sino comprender que en la imagen total ellos constituyen rasgos discontinuos, o mejor dicho, erráticos. Los </w:t>
      </w:r>
      <w:proofErr w:type="spellStart"/>
      <w:r w:rsidRPr="00B30C98">
        <w:rPr>
          <w:rFonts w:ascii="Abscissa" w:eastAsia="Times New Roman" w:hAnsi="Abscissa" w:cs="Times New Roman"/>
          <w:color w:val="17365D" w:themeColor="text2" w:themeShade="BF"/>
          <w:lang w:eastAsia="es-ES"/>
        </w:rPr>
        <w:t>connotadores</w:t>
      </w:r>
      <w:proofErr w:type="spellEnd"/>
      <w:r w:rsidRPr="00B30C98">
        <w:rPr>
          <w:rFonts w:ascii="Abscissa" w:eastAsia="Times New Roman" w:hAnsi="Abscissa" w:cs="Times New Roman"/>
          <w:color w:val="17365D" w:themeColor="text2" w:themeShade="BF"/>
          <w:lang w:eastAsia="es-ES"/>
        </w:rPr>
        <w:t xml:space="preserve"> no llenan toda la </w:t>
      </w:r>
      <w:proofErr w:type="spellStart"/>
      <w:r w:rsidRPr="00B30C98">
        <w:rPr>
          <w:rFonts w:ascii="Abscissa" w:eastAsia="Times New Roman" w:hAnsi="Abscissa" w:cs="Times New Roman"/>
          <w:color w:val="17365D" w:themeColor="text2" w:themeShade="BF"/>
          <w:lang w:eastAsia="es-ES"/>
        </w:rPr>
        <w:t>lexia</w:t>
      </w:r>
      <w:proofErr w:type="spellEnd"/>
      <w:r w:rsidRPr="00B30C98">
        <w:rPr>
          <w:rFonts w:ascii="Abscissa" w:eastAsia="Times New Roman" w:hAnsi="Abscissa" w:cs="Times New Roman"/>
          <w:color w:val="17365D" w:themeColor="text2" w:themeShade="BF"/>
          <w:lang w:eastAsia="es-ES"/>
        </w:rPr>
        <w:t xml:space="preserve">, su lectura no la agota. En otras palabras (y esto sería una proposición válida para la semiología en general), todos los elementos de la </w:t>
      </w:r>
      <w:proofErr w:type="spellStart"/>
      <w:r w:rsidRPr="00B30C98">
        <w:rPr>
          <w:rFonts w:ascii="Abscissa" w:eastAsia="Times New Roman" w:hAnsi="Abscissa" w:cs="Times New Roman"/>
          <w:color w:val="17365D" w:themeColor="text2" w:themeShade="BF"/>
          <w:lang w:eastAsia="es-ES"/>
        </w:rPr>
        <w:t>lexia</w:t>
      </w:r>
      <w:proofErr w:type="spellEnd"/>
      <w:r w:rsidRPr="00B30C98">
        <w:rPr>
          <w:rFonts w:ascii="Abscissa" w:eastAsia="Times New Roman" w:hAnsi="Abscissa" w:cs="Times New Roman"/>
          <w:color w:val="17365D" w:themeColor="text2" w:themeShade="BF"/>
          <w:lang w:eastAsia="es-ES"/>
        </w:rPr>
        <w:t xml:space="preserve"> no pueden ser transformados en </w:t>
      </w:r>
      <w:proofErr w:type="spellStart"/>
      <w:r w:rsidRPr="00B30C98">
        <w:rPr>
          <w:rFonts w:ascii="Abscissa" w:eastAsia="Times New Roman" w:hAnsi="Abscissa" w:cs="Times New Roman"/>
          <w:color w:val="17365D" w:themeColor="text2" w:themeShade="BF"/>
          <w:lang w:eastAsia="es-ES"/>
        </w:rPr>
        <w:t>connotadores</w:t>
      </w:r>
      <w:proofErr w:type="spellEnd"/>
      <w:r w:rsidRPr="00B30C98">
        <w:rPr>
          <w:rFonts w:ascii="Abscissa" w:eastAsia="Times New Roman" w:hAnsi="Abscissa" w:cs="Times New Roman"/>
          <w:color w:val="17365D" w:themeColor="text2" w:themeShade="BF"/>
          <w:lang w:eastAsia="es-ES"/>
        </w:rPr>
        <w:t xml:space="preserve">, subsiste siempre en el discurso una cierta denotación, sin la cual el discurso no sería posible. Esto nos lleva nuevamente al mensaje 2, o imagen denotada. En la propaganda </w:t>
      </w:r>
      <w:proofErr w:type="spellStart"/>
      <w:r w:rsidRPr="00B30C98">
        <w:rPr>
          <w:rFonts w:ascii="Abscissa" w:eastAsia="Times New Roman" w:hAnsi="Abscissa" w:cs="Times New Roman"/>
          <w:color w:val="17365D" w:themeColor="text2" w:themeShade="BF"/>
          <w:lang w:eastAsia="es-ES"/>
        </w:rPr>
        <w:t>Panzani</w:t>
      </w:r>
      <w:proofErr w:type="spellEnd"/>
      <w:r w:rsidRPr="00B30C98">
        <w:rPr>
          <w:rFonts w:ascii="Abscissa" w:eastAsia="Times New Roman" w:hAnsi="Abscissa" w:cs="Times New Roman"/>
          <w:color w:val="17365D" w:themeColor="text2" w:themeShade="BF"/>
          <w:lang w:eastAsia="es-ES"/>
        </w:rPr>
        <w:t>, las legumbres mediterráneas, el color, la composición, y hasta la profusión, surgen como bloques erráticos, al mismo tiempo aislados e insertados en una escena general que tiene su espacio propio y, como lo hemos visto, su</w:t>
      </w:r>
      <w:proofErr w:type="gramStart"/>
      <w:r w:rsidRPr="00B30C98">
        <w:rPr>
          <w:rFonts w:ascii="Abscissa" w:eastAsia="Times New Roman" w:hAnsi="Abscissa" w:cs="Times New Roman"/>
          <w:color w:val="17365D" w:themeColor="text2" w:themeShade="BF"/>
          <w:lang w:eastAsia="es-ES"/>
        </w:rPr>
        <w:t>… :</w:t>
      </w:r>
      <w:proofErr w:type="gramEnd"/>
      <w:r w:rsidRPr="00B30C98">
        <w:rPr>
          <w:rFonts w:ascii="Abscissa" w:eastAsia="Times New Roman" w:hAnsi="Abscissa" w:cs="Times New Roman"/>
          <w:color w:val="17365D" w:themeColor="text2" w:themeShade="BF"/>
          <w:lang w:eastAsia="es-ES"/>
        </w:rPr>
        <w:t xml:space="preserve"> están en un sintagma que no es el suyo y que es el de la denotación. Es esta una proposición importante, pues nos permite fundamentar (retroactivamente) la distinción estructural entre el mensaje 2 o del mensaje 3 o simbólico, y precisar la función </w:t>
      </w:r>
      <w:proofErr w:type="spellStart"/>
      <w:r w:rsidRPr="00B30C98">
        <w:rPr>
          <w:rFonts w:ascii="Abscissa" w:eastAsia="Times New Roman" w:hAnsi="Abscissa" w:cs="Times New Roman"/>
          <w:color w:val="17365D" w:themeColor="text2" w:themeShade="BF"/>
          <w:lang w:eastAsia="es-ES"/>
        </w:rPr>
        <w:t>naturalizante</w:t>
      </w:r>
      <w:proofErr w:type="spellEnd"/>
      <w:r w:rsidRPr="00B30C98">
        <w:rPr>
          <w:rFonts w:ascii="Abscissa" w:eastAsia="Times New Roman" w:hAnsi="Abscissa" w:cs="Times New Roman"/>
          <w:color w:val="17365D" w:themeColor="text2" w:themeShade="BF"/>
          <w:lang w:eastAsia="es-ES"/>
        </w:rPr>
        <w:t xml:space="preserve"> de la denotación respecto de la connotación; sabemos ahora que lo que el sistema del mensaje connotado es el sintagma del mensaje denotado. En otros términos: la connotación no es más que sistema, no puede definirse más que en términos de paradigma; la denotación icónica no es más que sintagma, asocia elementos sin sistema; los </w:t>
      </w:r>
      <w:proofErr w:type="spellStart"/>
      <w:r w:rsidRPr="00B30C98">
        <w:rPr>
          <w:rFonts w:ascii="Abscissa" w:eastAsia="Times New Roman" w:hAnsi="Abscissa" w:cs="Times New Roman"/>
          <w:color w:val="17365D" w:themeColor="text2" w:themeShade="BF"/>
          <w:lang w:eastAsia="es-ES"/>
        </w:rPr>
        <w:t>connotadores</w:t>
      </w:r>
      <w:proofErr w:type="spellEnd"/>
      <w:r w:rsidRPr="00B30C98">
        <w:rPr>
          <w:rFonts w:ascii="Abscissa" w:eastAsia="Times New Roman" w:hAnsi="Abscissa" w:cs="Times New Roman"/>
          <w:color w:val="17365D" w:themeColor="text2" w:themeShade="BF"/>
          <w:lang w:eastAsia="es-ES"/>
        </w:rPr>
        <w:t xml:space="preserve"> discontinuos están relacionados, actualizados, a través del sintagma de la denotación. </w:t>
      </w:r>
    </w:p>
    <w:p w:rsidR="0065051B" w:rsidRPr="00B30C98" w:rsidRDefault="00163F98" w:rsidP="0065051B">
      <w:pPr>
        <w:spacing w:before="0" w:beforeAutospacing="0" w:after="0" w:afterAutospacing="0" w:line="240" w:lineRule="auto"/>
        <w:ind w:firstLine="709"/>
        <w:jc w:val="left"/>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br/>
      </w:r>
      <w:bookmarkStart w:id="18" w:name="_ftn1"/>
      <w:bookmarkEnd w:id="18"/>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"_ftnref1#_ftnref1"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[1]</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La descripción de la fotografía está hecha aquí con toda prudencia, pues ya constituye un Metalenguaje. Remitimos al lector a la fotografía que se reproduce junto a este artículo.</w:t>
      </w:r>
      <w:r w:rsidRPr="00B30C98">
        <w:rPr>
          <w:rFonts w:ascii="Abscissa" w:eastAsia="Times New Roman" w:hAnsi="Abscissa" w:cs="Times New Roman"/>
          <w:color w:val="17365D" w:themeColor="text2" w:themeShade="BF"/>
          <w:lang w:eastAsia="es-ES"/>
        </w:rPr>
        <w:br/>
      </w:r>
      <w:bookmarkStart w:id="19" w:name="_ftn2"/>
      <w:bookmarkEnd w:id="19"/>
      <w:r w:rsidR="005D0BF8" w:rsidRPr="00B30C98">
        <w:rPr>
          <w:rFonts w:ascii="Abscissa" w:eastAsia="Times New Roman" w:hAnsi="Abscissa" w:cs="Times New Roman"/>
          <w:color w:val="17365D" w:themeColor="text2" w:themeShade="BF"/>
          <w:lang w:eastAsia="es-ES"/>
        </w:rPr>
        <w:fldChar w:fldCharType="begin"/>
      </w:r>
      <w:r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"_ftnref2#_ftnref2" \o "" </w:instrText>
      </w:r>
      <w:r w:rsidR="005D0BF8" w:rsidRPr="00B30C98">
        <w:rPr>
          <w:rFonts w:ascii="Abscissa" w:eastAsia="Times New Roman" w:hAnsi="Abscissa" w:cs="Times New Roman"/>
          <w:color w:val="17365D" w:themeColor="text2" w:themeShade="BF"/>
          <w:lang w:eastAsia="es-ES"/>
        </w:rPr>
        <w:fldChar w:fldCharType="separate"/>
      </w:r>
      <w:r w:rsidRPr="00B30C98">
        <w:rPr>
          <w:rFonts w:ascii="Abscissa" w:eastAsia="Times New Roman" w:hAnsi="Abscissa" w:cs="Times New Roman"/>
          <w:color w:val="17365D" w:themeColor="text2" w:themeShade="BF"/>
          <w:u w:val="single"/>
          <w:lang w:eastAsia="es-ES"/>
        </w:rPr>
        <w:t>[2]</w:t>
      </w:r>
      <w:r w:rsidR="005D0BF8" w:rsidRPr="00B30C98">
        <w:rPr>
          <w:rFonts w:ascii="Abscissa" w:eastAsia="Times New Roman" w:hAnsi="Abscissa" w:cs="Times New Roman"/>
          <w:color w:val="17365D" w:themeColor="text2" w:themeShade="BF"/>
          <w:lang w:eastAsia="es-ES"/>
        </w:rPr>
        <w:fldChar w:fldCharType="end"/>
      </w:r>
      <w:r w:rsidRPr="00B30C98">
        <w:rPr>
          <w:rFonts w:ascii="Abscissa" w:eastAsia="Times New Roman" w:hAnsi="Abscissa" w:cs="Times New Roman"/>
          <w:color w:val="17365D" w:themeColor="text2" w:themeShade="BF"/>
          <w:lang w:eastAsia="es-ES"/>
        </w:rPr>
        <w:t xml:space="preserve"> Llamaremos signo típico al signo de un sistema, en la medida en que está suficientemente definido por su sustancia: el signo verbal, el signo icónico, el signo gestual son otros tantos signos típicos.</w:t>
      </w:r>
    </w:p>
    <w:bookmarkStart w:id="20" w:name="_ftn3"/>
    <w:bookmarkEnd w:id="20"/>
    <w:p w:rsidR="00163F98" w:rsidRPr="00B30C98" w:rsidRDefault="005D0BF8" w:rsidP="0065051B">
      <w:pPr>
        <w:spacing w:before="0" w:beforeAutospacing="0" w:after="0" w:afterAutospacing="0" w:line="240" w:lineRule="auto"/>
        <w:ind w:firstLine="0"/>
        <w:jc w:val="left"/>
        <w:rPr>
          <w:rFonts w:ascii="Abscissa" w:eastAsia="Times New Roman" w:hAnsi="Abscissa" w:cs="Times New Roman"/>
          <w:color w:val="17365D" w:themeColor="text2" w:themeShade="BF"/>
          <w:lang w:eastAsia="es-ES"/>
        </w:rPr>
      </w:pPr>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"_ftnref3#_ftnref3"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[3]</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En francés (en el original), la expresión se refiere a la presencia original de objetos fúnebres, tales como un cráneo, en ciertos cuadros.</w:t>
      </w:r>
      <w:r w:rsidR="00163F98" w:rsidRPr="00B30C98">
        <w:rPr>
          <w:rFonts w:ascii="Abscissa" w:eastAsia="Times New Roman" w:hAnsi="Abscissa" w:cs="Times New Roman"/>
          <w:color w:val="17365D" w:themeColor="text2" w:themeShade="BF"/>
          <w:lang w:eastAsia="es-ES"/>
        </w:rPr>
        <w:br/>
      </w:r>
      <w:bookmarkStart w:id="21" w:name="_ftn4"/>
      <w:bookmarkEnd w:id="21"/>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"_ftnref4#_ftnref4"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[4]</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Cf. (FALTA TEXTO), incluido en este volumen, p. 115.</w:t>
      </w:r>
      <w:r w:rsidR="00163F98" w:rsidRPr="00B30C98">
        <w:rPr>
          <w:rFonts w:ascii="Abscissa" w:eastAsia="Times New Roman" w:hAnsi="Abscissa" w:cs="Times New Roman"/>
          <w:color w:val="17365D" w:themeColor="text2" w:themeShade="BF"/>
          <w:lang w:eastAsia="es-ES"/>
        </w:rPr>
        <w:br/>
      </w:r>
      <w:bookmarkStart w:id="22" w:name="_ftn5"/>
      <w:bookmarkEnd w:id="22"/>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"_ftnref5#_ftnref5"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[5]</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El análisis es una enumeración de elementos la descripción estructural quiere captar la relación de estos elementos en virtud del principio de solidaridad de los términos de una estructura: si un término cambia, cambian también los otros.</w:t>
      </w:r>
      <w:r w:rsidR="00163F98" w:rsidRPr="00B30C98">
        <w:rPr>
          <w:rFonts w:ascii="Abscissa" w:eastAsia="Times New Roman" w:hAnsi="Abscissa" w:cs="Times New Roman"/>
          <w:color w:val="17365D" w:themeColor="text2" w:themeShade="BF"/>
          <w:lang w:eastAsia="es-ES"/>
        </w:rPr>
        <w:br/>
      </w:r>
      <w:bookmarkStart w:id="23" w:name="_ftn6"/>
      <w:bookmarkEnd w:id="23"/>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"_ftnref6#_ftnref6"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[6]</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Elementos..., pág. 62 de este volumen.</w:t>
      </w:r>
      <w:r w:rsidR="00163F98" w:rsidRPr="00B30C98">
        <w:rPr>
          <w:rFonts w:ascii="Abscissa" w:eastAsia="Times New Roman" w:hAnsi="Abscissa" w:cs="Times New Roman"/>
          <w:color w:val="17365D" w:themeColor="text2" w:themeShade="BF"/>
          <w:lang w:eastAsia="es-ES"/>
        </w:rPr>
        <w:br/>
      </w:r>
      <w:bookmarkStart w:id="24" w:name="_ftn7"/>
      <w:bookmarkEnd w:id="24"/>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"_ftnref7#_ftnref7"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[7]</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El arte de los emblemas, 1684.</w:t>
      </w:r>
      <w:r w:rsidR="00163F98" w:rsidRPr="00B30C98">
        <w:rPr>
          <w:rFonts w:ascii="Abscissa" w:eastAsia="Times New Roman" w:hAnsi="Abscissa" w:cs="Times New Roman"/>
          <w:color w:val="17365D" w:themeColor="text2" w:themeShade="BF"/>
          <w:lang w:eastAsia="es-ES"/>
        </w:rPr>
        <w:br/>
      </w:r>
      <w:bookmarkStart w:id="25" w:name="_ftn8"/>
      <w:bookmarkEnd w:id="25"/>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"_ftnref8#_ftnref8"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[8]</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La imagen sin palabra se encuentra sin duda, pero a título paradójico, en algunos dibujos humorísticos; la ausencia de palabra recubre siempre una intención enigmática.</w:t>
      </w:r>
      <w:r w:rsidR="00163F98" w:rsidRPr="00B30C98">
        <w:rPr>
          <w:rFonts w:ascii="Abscissa" w:eastAsia="Times New Roman" w:hAnsi="Abscissa" w:cs="Times New Roman"/>
          <w:color w:val="17365D" w:themeColor="text2" w:themeShade="BF"/>
          <w:lang w:eastAsia="es-ES"/>
        </w:rPr>
        <w:br/>
      </w:r>
      <w:bookmarkStart w:id="26" w:name="_ftn9"/>
      <w:bookmarkEnd w:id="26"/>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"_ftnref9#_ftnref9"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[9]</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Elementos..., IV, págs. 64-65 de este volumen.</w:t>
      </w:r>
      <w:r w:rsidR="00163F98" w:rsidRPr="00B30C98">
        <w:rPr>
          <w:rFonts w:ascii="Abscissa" w:eastAsia="Times New Roman" w:hAnsi="Abscissa" w:cs="Times New Roman"/>
          <w:color w:val="17365D" w:themeColor="text2" w:themeShade="BF"/>
          <w:lang w:eastAsia="es-ES"/>
        </w:rPr>
        <w:br/>
      </w:r>
      <w:bookmarkStart w:id="27" w:name="_ftn10"/>
      <w:bookmarkEnd w:id="27"/>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"_ftnref10#_ftnref10"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[10]</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Esto se ve bien en el caso paradójico en que la imagen está construida, según el texto, y en el cual, por consiguiente, el control parecería inútil. Una propaganda que quiere dar a entender que en tal café el aroma es del producto en polvo, y que por consiguiente se lo encontrará intacto en el momento de comenzar a utilizar el producto, hace figurar por encima del texto un paquete de café rodeado de una cadena y un candado. </w:t>
      </w:r>
      <w:proofErr w:type="gramStart"/>
      <w:r w:rsidR="00163F98" w:rsidRPr="00B30C98">
        <w:rPr>
          <w:rFonts w:ascii="Abscissa" w:eastAsia="Times New Roman" w:hAnsi="Abscissa" w:cs="Times New Roman"/>
          <w:color w:val="17365D" w:themeColor="text2" w:themeShade="BF"/>
          <w:lang w:eastAsia="es-ES"/>
        </w:rPr>
        <w:t>en</w:t>
      </w:r>
      <w:proofErr w:type="gramEnd"/>
      <w:r w:rsidR="00163F98" w:rsidRPr="00B30C98">
        <w:rPr>
          <w:rFonts w:ascii="Abscissa" w:eastAsia="Times New Roman" w:hAnsi="Abscissa" w:cs="Times New Roman"/>
          <w:color w:val="17365D" w:themeColor="text2" w:themeShade="BF"/>
          <w:lang w:eastAsia="es-ES"/>
        </w:rPr>
        <w:t xml:space="preserve"> este caso la metáfora lingüística ( FALTA ) está tomada al pie de la letra (procedimiento poético muy corriente); pero en realidad, lo que primero se lee es la</w:t>
      </w:r>
      <w:r w:rsidR="00163F98" w:rsidRPr="00B30C98">
        <w:rPr>
          <w:rFonts w:ascii="Abscissa" w:eastAsia="Times New Roman" w:hAnsi="Abscissa" w:cs="Times New Roman"/>
          <w:color w:val="17365D" w:themeColor="text2" w:themeShade="BF"/>
          <w:lang w:eastAsia="es-ES"/>
        </w:rPr>
        <w:br/>
        <w:t>imagen, y el texto que la ha formado se convierte en la simple selección de un significado entre otros: la represión</w:t>
      </w:r>
      <w:r w:rsidR="00163F98" w:rsidRPr="00B30C98">
        <w:rPr>
          <w:rFonts w:ascii="Abscissa" w:eastAsia="Times New Roman" w:hAnsi="Abscissa" w:cs="Times New Roman"/>
          <w:color w:val="17365D" w:themeColor="text2" w:themeShade="BF"/>
          <w:lang w:eastAsia="es-ES"/>
        </w:rPr>
        <w:br/>
      </w:r>
      <w:r w:rsidR="00163F98" w:rsidRPr="00B30C98">
        <w:rPr>
          <w:rFonts w:ascii="Abscissa" w:eastAsia="Times New Roman" w:hAnsi="Abscissa" w:cs="Times New Roman"/>
          <w:color w:val="17365D" w:themeColor="text2" w:themeShade="BF"/>
          <w:lang w:eastAsia="es-ES"/>
        </w:rPr>
        <w:lastRenderedPageBreak/>
        <w:t>aparece en el circuito bajo la forma de una trivialización del mensaje.</w:t>
      </w:r>
      <w:r w:rsidR="00163F98" w:rsidRPr="00B30C98">
        <w:rPr>
          <w:rFonts w:ascii="Abscissa" w:eastAsia="Times New Roman" w:hAnsi="Abscissa" w:cs="Times New Roman"/>
          <w:color w:val="17365D" w:themeColor="text2" w:themeShade="BF"/>
          <w:lang w:eastAsia="es-ES"/>
        </w:rPr>
        <w:br/>
      </w:r>
      <w:bookmarkStart w:id="28" w:name="_ftn11"/>
      <w:bookmarkEnd w:id="28"/>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"_ftnref11#_ftnref11"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[11]</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Cf. más arriba el artículo de Claude </w:t>
      </w:r>
      <w:proofErr w:type="spellStart"/>
      <w:r w:rsidR="00163F98" w:rsidRPr="00B30C98">
        <w:rPr>
          <w:rFonts w:ascii="Abscissa" w:eastAsia="Times New Roman" w:hAnsi="Abscissa" w:cs="Times New Roman"/>
          <w:color w:val="17365D" w:themeColor="text2" w:themeShade="BF"/>
          <w:lang w:eastAsia="es-ES"/>
        </w:rPr>
        <w:t>Bremond</w:t>
      </w:r>
      <w:proofErr w:type="spellEnd"/>
      <w:r w:rsidR="00163F98" w:rsidRPr="00B30C98">
        <w:rPr>
          <w:rFonts w:ascii="Abscissa" w:eastAsia="Times New Roman" w:hAnsi="Abscissa" w:cs="Times New Roman"/>
          <w:color w:val="17365D" w:themeColor="text2" w:themeShade="BF"/>
          <w:lang w:eastAsia="es-ES"/>
        </w:rPr>
        <w:t>.</w:t>
      </w:r>
      <w:r w:rsidR="00163F98" w:rsidRPr="00B30C98">
        <w:rPr>
          <w:rFonts w:ascii="Abscissa" w:eastAsia="Times New Roman" w:hAnsi="Abscissa" w:cs="Times New Roman"/>
          <w:color w:val="17365D" w:themeColor="text2" w:themeShade="BF"/>
          <w:lang w:eastAsia="es-ES"/>
        </w:rPr>
        <w:br/>
      </w:r>
      <w:bookmarkStart w:id="29" w:name="_ftn12"/>
      <w:bookmarkEnd w:id="29"/>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"_ftnref12#_ftnref12"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[12]</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w:t>
      </w:r>
      <w:proofErr w:type="spellStart"/>
      <w:r w:rsidR="00163F98" w:rsidRPr="00B30C98">
        <w:rPr>
          <w:rFonts w:ascii="Abscissa" w:eastAsia="Times New Roman" w:hAnsi="Abscissa" w:cs="Times New Roman"/>
          <w:color w:val="17365D" w:themeColor="text2" w:themeShade="BF"/>
          <w:lang w:eastAsia="es-ES"/>
        </w:rPr>
        <w:t>Cf.A</w:t>
      </w:r>
      <w:proofErr w:type="spellEnd"/>
      <w:r w:rsidR="00163F98" w:rsidRPr="00B30C98">
        <w:rPr>
          <w:rFonts w:ascii="Abscissa" w:eastAsia="Times New Roman" w:hAnsi="Abscissa" w:cs="Times New Roman"/>
          <w:color w:val="17365D" w:themeColor="text2" w:themeShade="BF"/>
          <w:lang w:eastAsia="es-ES"/>
        </w:rPr>
        <w:t xml:space="preserve">. J. </w:t>
      </w:r>
      <w:proofErr w:type="spellStart"/>
      <w:r w:rsidR="00163F98" w:rsidRPr="00B30C98">
        <w:rPr>
          <w:rFonts w:ascii="Abscissa" w:eastAsia="Times New Roman" w:hAnsi="Abscissa" w:cs="Times New Roman"/>
          <w:color w:val="17365D" w:themeColor="text2" w:themeShade="BF"/>
          <w:lang w:eastAsia="es-ES"/>
        </w:rPr>
        <w:t>Greimas</w:t>
      </w:r>
      <w:proofErr w:type="spellEnd"/>
      <w:r w:rsidR="00163F98" w:rsidRPr="00B30C98">
        <w:rPr>
          <w:rFonts w:ascii="Abscissa" w:eastAsia="Times New Roman" w:hAnsi="Abscissa" w:cs="Times New Roman"/>
          <w:color w:val="17365D" w:themeColor="text2" w:themeShade="BF"/>
          <w:lang w:eastAsia="es-ES"/>
        </w:rPr>
        <w:t>, (13) Elementos..., pág. 22 de este volumen.</w:t>
      </w:r>
      <w:r w:rsidR="00163F98" w:rsidRPr="00B30C98">
        <w:rPr>
          <w:rFonts w:ascii="Abscissa" w:eastAsia="Times New Roman" w:hAnsi="Abscissa" w:cs="Times New Roman"/>
          <w:color w:val="17365D" w:themeColor="text2" w:themeShade="BF"/>
          <w:lang w:eastAsia="es-ES"/>
        </w:rPr>
        <w:br/>
      </w:r>
      <w:bookmarkStart w:id="30" w:name="_ftn13"/>
      <w:bookmarkEnd w:id="30"/>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"_ftnref13#_ftnref13"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[13]</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Desde el punto de vista </w:t>
      </w:r>
      <w:proofErr w:type="spellStart"/>
      <w:r w:rsidR="00163F98" w:rsidRPr="00B30C98">
        <w:rPr>
          <w:rFonts w:ascii="Abscissa" w:eastAsia="Times New Roman" w:hAnsi="Abscissa" w:cs="Times New Roman"/>
          <w:color w:val="17365D" w:themeColor="text2" w:themeShade="BF"/>
          <w:lang w:eastAsia="es-ES"/>
        </w:rPr>
        <w:t>saussuariano</w:t>
      </w:r>
      <w:proofErr w:type="spellEnd"/>
      <w:r w:rsidR="00163F98" w:rsidRPr="00B30C98">
        <w:rPr>
          <w:rFonts w:ascii="Abscissa" w:eastAsia="Times New Roman" w:hAnsi="Abscissa" w:cs="Times New Roman"/>
          <w:color w:val="17365D" w:themeColor="text2" w:themeShade="BF"/>
          <w:lang w:eastAsia="es-ES"/>
        </w:rPr>
        <w:t xml:space="preserve"> el habla es sobre todo lo que se emite, tomándolo de la lengua (y que a su vez la constituye). Hoy en día, es necesario ampliar la noción de lengua, sobre todo desde el punto de vista semántico: la lengua </w:t>
      </w:r>
      <w:proofErr w:type="gramStart"/>
      <w:r w:rsidR="00163F98" w:rsidRPr="00B30C98">
        <w:rPr>
          <w:rFonts w:ascii="Abscissa" w:eastAsia="Times New Roman" w:hAnsi="Abscissa" w:cs="Times New Roman"/>
          <w:color w:val="17365D" w:themeColor="text2" w:themeShade="BF"/>
          <w:lang w:eastAsia="es-ES"/>
        </w:rPr>
        <w:t>es …</w:t>
      </w:r>
      <w:proofErr w:type="gramEnd"/>
      <w:r w:rsidR="00163F98" w:rsidRPr="00B30C98">
        <w:rPr>
          <w:rFonts w:ascii="Abscissa" w:eastAsia="Times New Roman" w:hAnsi="Abscissa" w:cs="Times New Roman"/>
          <w:color w:val="17365D" w:themeColor="text2" w:themeShade="BF"/>
          <w:lang w:eastAsia="es-ES"/>
        </w:rPr>
        <w:t xml:space="preserve"> de los mensajes emitidos y recibidos.</w:t>
      </w:r>
      <w:r w:rsidR="00163F98" w:rsidRPr="00B30C98">
        <w:rPr>
          <w:rFonts w:ascii="Abscissa" w:eastAsia="Times New Roman" w:hAnsi="Abscissa" w:cs="Times New Roman"/>
          <w:color w:val="17365D" w:themeColor="text2" w:themeShade="BF"/>
          <w:lang w:eastAsia="es-ES"/>
        </w:rPr>
        <w:br/>
      </w:r>
      <w:bookmarkStart w:id="31" w:name="_ftn14"/>
      <w:bookmarkEnd w:id="31"/>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"_ftnref14#_ftnref14"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[14]</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Forma, en el sentido preciso que le da </w:t>
      </w:r>
      <w:proofErr w:type="spellStart"/>
      <w:r w:rsidR="00163F98" w:rsidRPr="00B30C98">
        <w:rPr>
          <w:rFonts w:ascii="Abscissa" w:eastAsia="Times New Roman" w:hAnsi="Abscissa" w:cs="Times New Roman"/>
          <w:color w:val="17365D" w:themeColor="text2" w:themeShade="BF"/>
          <w:lang w:eastAsia="es-ES"/>
        </w:rPr>
        <w:t>Hielmslev</w:t>
      </w:r>
      <w:proofErr w:type="spellEnd"/>
      <w:r w:rsidR="00163F98" w:rsidRPr="00B30C98">
        <w:rPr>
          <w:rFonts w:ascii="Abscissa" w:eastAsia="Times New Roman" w:hAnsi="Abscissa" w:cs="Times New Roman"/>
          <w:color w:val="17365D" w:themeColor="text2" w:themeShade="BF"/>
          <w:lang w:eastAsia="es-ES"/>
        </w:rPr>
        <w:t xml:space="preserve"> (cf. Elementos..., p. 62), como organización funcional de los elementos entre sí.</w:t>
      </w:r>
      <w:r w:rsidR="00163F98" w:rsidRPr="00B30C98">
        <w:rPr>
          <w:rFonts w:ascii="Abscissa" w:eastAsia="Times New Roman" w:hAnsi="Abscissa" w:cs="Times New Roman"/>
          <w:color w:val="17365D" w:themeColor="text2" w:themeShade="BF"/>
          <w:lang w:eastAsia="es-ES"/>
        </w:rPr>
        <w:br/>
      </w:r>
      <w:bookmarkStart w:id="32" w:name="_ftn15"/>
      <w:bookmarkEnd w:id="32"/>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"_ftnref15#_ftnref15"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[15]</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A. J. </w:t>
      </w:r>
      <w:proofErr w:type="spellStart"/>
      <w:r w:rsidR="00163F98" w:rsidRPr="00B30C98">
        <w:rPr>
          <w:rFonts w:ascii="Abscissa" w:eastAsia="Times New Roman" w:hAnsi="Abscissa" w:cs="Times New Roman"/>
          <w:color w:val="17365D" w:themeColor="text2" w:themeShade="BF"/>
          <w:lang w:eastAsia="es-ES"/>
        </w:rPr>
        <w:t>Greimas</w:t>
      </w:r>
      <w:proofErr w:type="spellEnd"/>
      <w:r w:rsidR="00163F98" w:rsidRPr="00B30C98">
        <w:rPr>
          <w:rFonts w:ascii="Abscissa" w:eastAsia="Times New Roman" w:hAnsi="Abscissa" w:cs="Times New Roman"/>
          <w:color w:val="17365D" w:themeColor="text2" w:themeShade="BF"/>
          <w:lang w:eastAsia="es-ES"/>
        </w:rPr>
        <w:t xml:space="preserve">, </w:t>
      </w:r>
      <w:proofErr w:type="spellStart"/>
      <w:r w:rsidR="00163F98" w:rsidRPr="00B30C98">
        <w:rPr>
          <w:rFonts w:ascii="Abscissa" w:eastAsia="Times New Roman" w:hAnsi="Abscissa" w:cs="Times New Roman"/>
          <w:color w:val="17365D" w:themeColor="text2" w:themeShade="BF"/>
          <w:lang w:eastAsia="es-ES"/>
        </w:rPr>
        <w:t>Cours</w:t>
      </w:r>
      <w:proofErr w:type="spellEnd"/>
      <w:r w:rsidR="00163F98" w:rsidRPr="00B30C98">
        <w:rPr>
          <w:rFonts w:ascii="Abscissa" w:eastAsia="Times New Roman" w:hAnsi="Abscissa" w:cs="Times New Roman"/>
          <w:color w:val="17365D" w:themeColor="text2" w:themeShade="BF"/>
          <w:lang w:eastAsia="es-ES"/>
        </w:rPr>
        <w:t xml:space="preserve"> de </w:t>
      </w:r>
      <w:proofErr w:type="spellStart"/>
      <w:r w:rsidR="00163F98" w:rsidRPr="00B30C98">
        <w:rPr>
          <w:rFonts w:ascii="Abscissa" w:eastAsia="Times New Roman" w:hAnsi="Abscissa" w:cs="Times New Roman"/>
          <w:color w:val="17365D" w:themeColor="text2" w:themeShade="BF"/>
          <w:lang w:eastAsia="es-ES"/>
        </w:rPr>
        <w:t>Sèmantique</w:t>
      </w:r>
      <w:proofErr w:type="spellEnd"/>
      <w:r w:rsidR="00163F98" w:rsidRPr="00B30C98">
        <w:rPr>
          <w:rFonts w:ascii="Abscissa" w:eastAsia="Times New Roman" w:hAnsi="Abscissa" w:cs="Times New Roman"/>
          <w:color w:val="17365D" w:themeColor="text2" w:themeShade="BF"/>
          <w:lang w:eastAsia="es-ES"/>
        </w:rPr>
        <w:t xml:space="preserve">, 1964, fascículos mimeografiados por el </w:t>
      </w:r>
      <w:proofErr w:type="spellStart"/>
      <w:r w:rsidR="00163F98" w:rsidRPr="00B30C98">
        <w:rPr>
          <w:rFonts w:ascii="Abscissa" w:eastAsia="Times New Roman" w:hAnsi="Abscissa" w:cs="Times New Roman"/>
          <w:color w:val="17365D" w:themeColor="text2" w:themeShade="BF"/>
          <w:lang w:eastAsia="es-ES"/>
        </w:rPr>
        <w:t>École</w:t>
      </w:r>
      <w:proofErr w:type="spellEnd"/>
      <w:r w:rsidR="00163F98" w:rsidRPr="00B30C98">
        <w:rPr>
          <w:rFonts w:ascii="Abscissa" w:eastAsia="Times New Roman" w:hAnsi="Abscissa" w:cs="Times New Roman"/>
          <w:color w:val="17365D" w:themeColor="text2" w:themeShade="BF"/>
          <w:lang w:eastAsia="es-ES"/>
        </w:rPr>
        <w:t xml:space="preserve"> </w:t>
      </w:r>
      <w:proofErr w:type="spellStart"/>
      <w:r w:rsidR="00163F98" w:rsidRPr="00B30C98">
        <w:rPr>
          <w:rFonts w:ascii="Abscissa" w:eastAsia="Times New Roman" w:hAnsi="Abscissa" w:cs="Times New Roman"/>
          <w:color w:val="17365D" w:themeColor="text2" w:themeShade="BF"/>
          <w:lang w:eastAsia="es-ES"/>
        </w:rPr>
        <w:t>Normale</w:t>
      </w:r>
      <w:proofErr w:type="spellEnd"/>
      <w:r w:rsidR="00163F98" w:rsidRPr="00B30C98">
        <w:rPr>
          <w:rFonts w:ascii="Abscissa" w:eastAsia="Times New Roman" w:hAnsi="Abscissa" w:cs="Times New Roman"/>
          <w:color w:val="17365D" w:themeColor="text2" w:themeShade="BF"/>
          <w:lang w:eastAsia="es-ES"/>
        </w:rPr>
        <w:t xml:space="preserve"> </w:t>
      </w:r>
      <w:proofErr w:type="spellStart"/>
      <w:r w:rsidR="00163F98" w:rsidRPr="00B30C98">
        <w:rPr>
          <w:rFonts w:ascii="Abscissa" w:eastAsia="Times New Roman" w:hAnsi="Abscissa" w:cs="Times New Roman"/>
          <w:color w:val="17365D" w:themeColor="text2" w:themeShade="BF"/>
          <w:lang w:eastAsia="es-ES"/>
        </w:rPr>
        <w:t>supérieure</w:t>
      </w:r>
      <w:proofErr w:type="spellEnd"/>
      <w:r w:rsidR="00163F98" w:rsidRPr="00B30C98">
        <w:rPr>
          <w:rFonts w:ascii="Abscissa" w:eastAsia="Times New Roman" w:hAnsi="Abscissa" w:cs="Times New Roman"/>
          <w:color w:val="17365D" w:themeColor="text2" w:themeShade="BF"/>
          <w:lang w:eastAsia="es-ES"/>
        </w:rPr>
        <w:t xml:space="preserve"> de Saint-Cloud.</w:t>
      </w:r>
      <w:r w:rsidR="00163F98" w:rsidRPr="00B30C98">
        <w:rPr>
          <w:rFonts w:ascii="Abscissa" w:eastAsia="Times New Roman" w:hAnsi="Abscissa" w:cs="Times New Roman"/>
          <w:color w:val="17365D" w:themeColor="text2" w:themeShade="BF"/>
          <w:lang w:eastAsia="es-ES"/>
        </w:rPr>
        <w:br/>
      </w:r>
      <w:bookmarkStart w:id="33" w:name="_ftn16"/>
      <w:bookmarkEnd w:id="33"/>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"_ftnref16#_ftnref16"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[16]</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Cf. E. Benveniste</w:t>
      </w:r>
      <w:proofErr w:type="gramStart"/>
      <w:r w:rsidR="00163F98" w:rsidRPr="00B30C98">
        <w:rPr>
          <w:rFonts w:ascii="Abscissa" w:eastAsia="Times New Roman" w:hAnsi="Abscissa" w:cs="Times New Roman"/>
          <w:color w:val="17365D" w:themeColor="text2" w:themeShade="BF"/>
          <w:lang w:eastAsia="es-ES"/>
        </w:rPr>
        <w:t>: ,</w:t>
      </w:r>
      <w:proofErr w:type="gramEnd"/>
      <w:r w:rsidR="00163F98" w:rsidRPr="00B30C98">
        <w:rPr>
          <w:rFonts w:ascii="Abscissa" w:eastAsia="Times New Roman" w:hAnsi="Abscissa" w:cs="Times New Roman"/>
          <w:color w:val="17365D" w:themeColor="text2" w:themeShade="BF"/>
          <w:lang w:eastAsia="es-ES"/>
        </w:rPr>
        <w:t xml:space="preserve"> en La </w:t>
      </w:r>
      <w:proofErr w:type="spellStart"/>
      <w:r w:rsidR="00163F98" w:rsidRPr="00B30C98">
        <w:rPr>
          <w:rFonts w:ascii="Abscissa" w:eastAsia="Times New Roman" w:hAnsi="Abscissa" w:cs="Times New Roman"/>
          <w:color w:val="17365D" w:themeColor="text2" w:themeShade="BF"/>
          <w:lang w:eastAsia="es-ES"/>
        </w:rPr>
        <w:t>Psychanalyse</w:t>
      </w:r>
      <w:proofErr w:type="spellEnd"/>
      <w:r w:rsidR="00163F98" w:rsidRPr="00B30C98">
        <w:rPr>
          <w:rFonts w:ascii="Abscissa" w:eastAsia="Times New Roman" w:hAnsi="Abscissa" w:cs="Times New Roman"/>
          <w:color w:val="17365D" w:themeColor="text2" w:themeShade="BF"/>
          <w:lang w:eastAsia="es-ES"/>
        </w:rPr>
        <w:t>, 1, 1956, págs. 3-16.</w:t>
      </w:r>
      <w:r w:rsidR="00163F98" w:rsidRPr="00B30C98">
        <w:rPr>
          <w:rFonts w:ascii="Abscissa" w:eastAsia="Times New Roman" w:hAnsi="Abscissa" w:cs="Times New Roman"/>
          <w:color w:val="17365D" w:themeColor="text2" w:themeShade="BF"/>
          <w:lang w:eastAsia="es-ES"/>
        </w:rPr>
        <w:br/>
      </w:r>
      <w:bookmarkStart w:id="34" w:name="_ftn17"/>
      <w:bookmarkEnd w:id="34"/>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"_ftnref17#_ftnref17"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[17]</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La retórica clásica deberá ser repensada en términos estructurales (tal el objetivo de un trabajo en preparación): entonces será tal vez posible establecer una retórica general o lingüística de los significantes de connotación, válida</w:t>
      </w:r>
      <w:r w:rsidR="00163F98" w:rsidRPr="00B30C98">
        <w:rPr>
          <w:rFonts w:ascii="Abscissa" w:eastAsia="Times New Roman" w:hAnsi="Abscissa" w:cs="Times New Roman"/>
          <w:color w:val="17365D" w:themeColor="text2" w:themeShade="BF"/>
          <w:lang w:eastAsia="es-ES"/>
        </w:rPr>
        <w:br/>
        <w:t>para el sonido articulado, la imagen, el gesto, etc.</w:t>
      </w:r>
      <w:r w:rsidR="00163F98" w:rsidRPr="00B30C98">
        <w:rPr>
          <w:rFonts w:ascii="Abscissa" w:eastAsia="Times New Roman" w:hAnsi="Abscissa" w:cs="Times New Roman"/>
          <w:color w:val="17365D" w:themeColor="text2" w:themeShade="BF"/>
          <w:lang w:eastAsia="es-ES"/>
        </w:rPr>
        <w:br/>
      </w:r>
      <w:bookmarkStart w:id="35" w:name="_ftn18"/>
      <w:bookmarkEnd w:id="35"/>
      <w:r w:rsidRPr="00B30C98">
        <w:rPr>
          <w:rFonts w:ascii="Abscissa" w:eastAsia="Times New Roman" w:hAnsi="Abscissa" w:cs="Times New Roman"/>
          <w:color w:val="17365D" w:themeColor="text2" w:themeShade="BF"/>
          <w:lang w:eastAsia="es-ES"/>
        </w:rPr>
        <w:fldChar w:fldCharType="begin"/>
      </w:r>
      <w:r w:rsidR="00163F98" w:rsidRPr="00B30C98">
        <w:rPr>
          <w:rFonts w:ascii="Abscissa" w:eastAsia="Times New Roman" w:hAnsi="Abscissa" w:cs="Times New Roman"/>
          <w:color w:val="17365D" w:themeColor="text2" w:themeShade="BF"/>
          <w:lang w:eastAsia="es-ES"/>
        </w:rPr>
        <w:instrText xml:space="preserve"> HYPERLINK "http://es.geocities.com/tomaustin_cl/semiotica/barthes/retoricaimg.htm" \l "_ftnref18#_ftnref18" \o "" </w:instrText>
      </w:r>
      <w:r w:rsidRPr="00B30C98">
        <w:rPr>
          <w:rFonts w:ascii="Abscissa" w:eastAsia="Times New Roman" w:hAnsi="Abscissa" w:cs="Times New Roman"/>
          <w:color w:val="17365D" w:themeColor="text2" w:themeShade="BF"/>
          <w:lang w:eastAsia="es-ES"/>
        </w:rPr>
        <w:fldChar w:fldCharType="separate"/>
      </w:r>
      <w:r w:rsidR="00163F98" w:rsidRPr="00B30C98">
        <w:rPr>
          <w:rFonts w:ascii="Abscissa" w:eastAsia="Times New Roman" w:hAnsi="Abscissa" w:cs="Times New Roman"/>
          <w:color w:val="17365D" w:themeColor="text2" w:themeShade="BF"/>
          <w:u w:val="single"/>
          <w:lang w:eastAsia="es-ES"/>
        </w:rPr>
        <w:t>[18]</w:t>
      </w:r>
      <w:r w:rsidRPr="00B30C98">
        <w:rPr>
          <w:rFonts w:ascii="Abscissa" w:eastAsia="Times New Roman" w:hAnsi="Abscissa" w:cs="Times New Roman"/>
          <w:color w:val="17365D" w:themeColor="text2" w:themeShade="BF"/>
          <w:lang w:eastAsia="es-ES"/>
        </w:rPr>
        <w:fldChar w:fldCharType="end"/>
      </w:r>
      <w:r w:rsidR="00163F98" w:rsidRPr="00B30C98">
        <w:rPr>
          <w:rFonts w:ascii="Abscissa" w:eastAsia="Times New Roman" w:hAnsi="Abscissa" w:cs="Times New Roman"/>
          <w:color w:val="17365D" w:themeColor="text2" w:themeShade="BF"/>
          <w:lang w:eastAsia="es-ES"/>
        </w:rPr>
        <w:t xml:space="preserve"> Preferiremos eludir aquí la oposición de Jakobson entre la metáfora y la metonimia, pues si por su origen la metonimia es una figura de la contigüidad, no por eso deja finalmente de funcionar como un sustituto del significante, es decir, como una metáfora.</w:t>
      </w:r>
    </w:p>
    <w:sectPr w:rsidR="00163F98" w:rsidRPr="00B30C98" w:rsidSect="00B30C98">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bscissa">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10"/>
  <w:displayHorizontalDrawingGridEvery w:val="2"/>
  <w:characterSpacingControl w:val="doNotCompress"/>
  <w:compat/>
  <w:rsids>
    <w:rsidRoot w:val="00163F98"/>
    <w:rsid w:val="00163F98"/>
    <w:rsid w:val="001F49B9"/>
    <w:rsid w:val="00290C49"/>
    <w:rsid w:val="0039385F"/>
    <w:rsid w:val="003A1CAB"/>
    <w:rsid w:val="005D0BF8"/>
    <w:rsid w:val="005D1804"/>
    <w:rsid w:val="0065051B"/>
    <w:rsid w:val="00980C65"/>
    <w:rsid w:val="009F0D67"/>
    <w:rsid w:val="00B30C98"/>
    <w:rsid w:val="00C9592E"/>
    <w:rsid w:val="00E333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line="24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65"/>
  </w:style>
  <w:style w:type="paragraph" w:styleId="Ttulo3">
    <w:name w:val="heading 3"/>
    <w:basedOn w:val="Normal"/>
    <w:link w:val="Ttulo3Car"/>
    <w:uiPriority w:val="9"/>
    <w:qFormat/>
    <w:rsid w:val="00163F98"/>
    <w:pPr>
      <w:spacing w:line="240" w:lineRule="auto"/>
      <w:ind w:firstLine="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63F98"/>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63F98"/>
    <w:rPr>
      <w:color w:val="0000FF"/>
      <w:u w:val="single"/>
    </w:rPr>
  </w:style>
  <w:style w:type="character" w:styleId="Textoennegrita">
    <w:name w:val="Strong"/>
    <w:basedOn w:val="Fuentedeprrafopredeter"/>
    <w:uiPriority w:val="22"/>
    <w:qFormat/>
    <w:rsid w:val="00163F98"/>
    <w:rPr>
      <w:b/>
      <w:bCs/>
    </w:rPr>
  </w:style>
</w:styles>
</file>

<file path=word/webSettings.xml><?xml version="1.0" encoding="utf-8"?>
<w:webSettings xmlns:r="http://schemas.openxmlformats.org/officeDocument/2006/relationships" xmlns:w="http://schemas.openxmlformats.org/wordprocessingml/2006/main">
  <w:divs>
    <w:div w:id="489836451">
      <w:bodyDiv w:val="1"/>
      <w:marLeft w:val="0"/>
      <w:marRight w:val="0"/>
      <w:marTop w:val="0"/>
      <w:marBottom w:val="0"/>
      <w:divBdr>
        <w:top w:val="none" w:sz="0" w:space="0" w:color="auto"/>
        <w:left w:val="none" w:sz="0" w:space="0" w:color="auto"/>
        <w:bottom w:val="none" w:sz="0" w:space="0" w:color="auto"/>
        <w:right w:val="none" w:sz="0" w:space="0" w:color="auto"/>
      </w:divBdr>
      <w:divsChild>
        <w:div w:id="766849782">
          <w:marLeft w:val="0"/>
          <w:marRight w:val="0"/>
          <w:marTop w:val="0"/>
          <w:marBottom w:val="0"/>
          <w:divBdr>
            <w:top w:val="none" w:sz="0" w:space="0" w:color="auto"/>
            <w:left w:val="none" w:sz="0" w:space="0" w:color="auto"/>
            <w:bottom w:val="none" w:sz="0" w:space="0" w:color="auto"/>
            <w:right w:val="none" w:sz="0" w:space="0" w:color="auto"/>
          </w:divBdr>
          <w:divsChild>
            <w:div w:id="14966273">
              <w:marLeft w:val="0"/>
              <w:marRight w:val="0"/>
              <w:marTop w:val="0"/>
              <w:marBottom w:val="0"/>
              <w:divBdr>
                <w:top w:val="none" w:sz="0" w:space="0" w:color="auto"/>
                <w:left w:val="none" w:sz="0" w:space="0" w:color="auto"/>
                <w:bottom w:val="none" w:sz="0" w:space="0" w:color="auto"/>
                <w:right w:val="none" w:sz="0" w:space="0" w:color="auto"/>
              </w:divBdr>
            </w:div>
            <w:div w:id="1805735957">
              <w:marLeft w:val="0"/>
              <w:marRight w:val="0"/>
              <w:marTop w:val="0"/>
              <w:marBottom w:val="0"/>
              <w:divBdr>
                <w:top w:val="none" w:sz="0" w:space="0" w:color="auto"/>
                <w:left w:val="none" w:sz="0" w:space="0" w:color="auto"/>
                <w:bottom w:val="none" w:sz="0" w:space="0" w:color="auto"/>
                <w:right w:val="none" w:sz="0" w:space="0" w:color="auto"/>
              </w:divBdr>
            </w:div>
            <w:div w:id="1220478781">
              <w:marLeft w:val="0"/>
              <w:marRight w:val="0"/>
              <w:marTop w:val="0"/>
              <w:marBottom w:val="0"/>
              <w:divBdr>
                <w:top w:val="none" w:sz="0" w:space="0" w:color="auto"/>
                <w:left w:val="none" w:sz="0" w:space="0" w:color="auto"/>
                <w:bottom w:val="none" w:sz="0" w:space="0" w:color="auto"/>
                <w:right w:val="none" w:sz="0" w:space="0" w:color="auto"/>
              </w:divBdr>
            </w:div>
            <w:div w:id="1205405532">
              <w:marLeft w:val="0"/>
              <w:marRight w:val="0"/>
              <w:marTop w:val="0"/>
              <w:marBottom w:val="0"/>
              <w:divBdr>
                <w:top w:val="none" w:sz="0" w:space="0" w:color="auto"/>
                <w:left w:val="none" w:sz="0" w:space="0" w:color="auto"/>
                <w:bottom w:val="none" w:sz="0" w:space="0" w:color="auto"/>
                <w:right w:val="none" w:sz="0" w:space="0" w:color="auto"/>
              </w:divBdr>
            </w:div>
            <w:div w:id="14254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s.geocities.com/tomaustin_cl/semiotica/barthes/retoricaimg.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FA8B-0465-4ED5-8E59-1C216AD6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6686</Words>
  <Characters>36777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2011-08-11T17:44:00Z</cp:lastPrinted>
  <dcterms:created xsi:type="dcterms:W3CDTF">2011-04-26T18:26:00Z</dcterms:created>
  <dcterms:modified xsi:type="dcterms:W3CDTF">2011-08-11T17:48:00Z</dcterms:modified>
</cp:coreProperties>
</file>